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47" w:rsidRPr="007B39E7" w:rsidRDefault="003B6747" w:rsidP="003B6747">
      <w:pPr>
        <w:pStyle w:val="Betarp"/>
        <w:jc w:val="center"/>
        <w:rPr>
          <w:rFonts w:ascii="Times New Roman" w:hAnsi="Times New Roman" w:cs="Times New Roman"/>
          <w:sz w:val="24"/>
          <w:szCs w:val="24"/>
          <w:lang w:eastAsia="lt-LT"/>
        </w:rPr>
      </w:pPr>
      <w:r w:rsidRPr="002341E0">
        <w:rPr>
          <w:rFonts w:ascii="Times New Roman" w:hAnsi="Times New Roman" w:cs="Times New Roman"/>
          <w:b/>
          <w:sz w:val="28"/>
          <w:szCs w:val="28"/>
          <w:lang w:eastAsia="lt-LT"/>
        </w:rPr>
        <w:t>DAINAVOS PAGRINDINĖS MOKYKLOS</w:t>
      </w:r>
    </w:p>
    <w:p w:rsidR="003B6747" w:rsidRPr="002341E0" w:rsidRDefault="003B6747" w:rsidP="003B6747">
      <w:pPr>
        <w:pStyle w:val="Betarp"/>
        <w:jc w:val="center"/>
        <w:rPr>
          <w:rFonts w:ascii="Times New Roman" w:hAnsi="Times New Roman" w:cs="Times New Roman"/>
          <w:b/>
          <w:sz w:val="28"/>
          <w:szCs w:val="28"/>
          <w:lang w:eastAsia="lt-LT"/>
        </w:rPr>
      </w:pPr>
    </w:p>
    <w:p w:rsidR="003B6747" w:rsidRPr="002341E0" w:rsidRDefault="003B6747" w:rsidP="003B6747">
      <w:pPr>
        <w:pStyle w:val="Betarp"/>
        <w:jc w:val="center"/>
        <w:rPr>
          <w:rFonts w:ascii="Times New Roman" w:hAnsi="Times New Roman" w:cs="Times New Roman"/>
          <w:b/>
          <w:sz w:val="28"/>
          <w:szCs w:val="28"/>
          <w:u w:val="single"/>
          <w:lang w:eastAsia="lt-LT"/>
        </w:rPr>
      </w:pPr>
      <w:r w:rsidRPr="002341E0">
        <w:rPr>
          <w:rFonts w:ascii="Times New Roman" w:hAnsi="Times New Roman" w:cs="Times New Roman"/>
          <w:b/>
          <w:sz w:val="28"/>
          <w:szCs w:val="28"/>
          <w:u w:val="single"/>
          <w:lang w:eastAsia="lt-LT"/>
        </w:rPr>
        <w:t>DIREKTORĖS MARIJOLIOS ANTUL</w:t>
      </w:r>
    </w:p>
    <w:p w:rsidR="003B6747" w:rsidRPr="002341E0" w:rsidRDefault="003B6747" w:rsidP="003B6747">
      <w:pPr>
        <w:pStyle w:val="Betarp"/>
        <w:jc w:val="center"/>
        <w:rPr>
          <w:rFonts w:ascii="Times New Roman" w:hAnsi="Times New Roman" w:cs="Times New Roman"/>
          <w:b/>
          <w:sz w:val="28"/>
          <w:szCs w:val="28"/>
          <w:lang w:eastAsia="lt-LT"/>
        </w:rPr>
      </w:pPr>
    </w:p>
    <w:p w:rsidR="003B6747" w:rsidRPr="002341E0" w:rsidRDefault="003B6747" w:rsidP="003B6747">
      <w:pPr>
        <w:pStyle w:val="Betarp"/>
        <w:jc w:val="center"/>
        <w:rPr>
          <w:rFonts w:ascii="Times New Roman" w:hAnsi="Times New Roman" w:cs="Times New Roman"/>
          <w:b/>
          <w:sz w:val="28"/>
          <w:szCs w:val="28"/>
          <w:u w:val="single"/>
          <w:lang w:eastAsia="lt-LT"/>
        </w:rPr>
      </w:pPr>
      <w:r>
        <w:rPr>
          <w:rFonts w:ascii="Times New Roman" w:hAnsi="Times New Roman" w:cs="Times New Roman"/>
          <w:b/>
          <w:sz w:val="28"/>
          <w:szCs w:val="28"/>
          <w:u w:val="single"/>
          <w:lang w:eastAsia="lt-LT"/>
        </w:rPr>
        <w:t>2020</w:t>
      </w:r>
      <w:r w:rsidRPr="002341E0">
        <w:rPr>
          <w:rFonts w:ascii="Times New Roman" w:hAnsi="Times New Roman" w:cs="Times New Roman"/>
          <w:b/>
          <w:sz w:val="28"/>
          <w:szCs w:val="28"/>
          <w:u w:val="single"/>
          <w:lang w:eastAsia="lt-LT"/>
        </w:rPr>
        <w:t xml:space="preserve"> METŲ VEIKLOS ATASKAITA</w:t>
      </w:r>
    </w:p>
    <w:p w:rsidR="003B6747" w:rsidRPr="002341E0" w:rsidRDefault="003B6747" w:rsidP="003B6747">
      <w:pPr>
        <w:pStyle w:val="Betarp"/>
        <w:jc w:val="center"/>
        <w:rPr>
          <w:rFonts w:ascii="Times New Roman" w:hAnsi="Times New Roman" w:cs="Times New Roman"/>
          <w:sz w:val="28"/>
          <w:szCs w:val="28"/>
          <w:lang w:eastAsia="lt-LT"/>
        </w:rPr>
      </w:pPr>
    </w:p>
    <w:p w:rsidR="003B6747" w:rsidRPr="002341E0" w:rsidRDefault="003B6747" w:rsidP="003B6747">
      <w:pPr>
        <w:pStyle w:val="Betarp"/>
        <w:jc w:val="center"/>
        <w:rPr>
          <w:rFonts w:ascii="Times New Roman" w:hAnsi="Times New Roman" w:cs="Times New Roman"/>
          <w:sz w:val="24"/>
          <w:szCs w:val="24"/>
          <w:lang w:eastAsia="lt-LT"/>
        </w:rPr>
      </w:pPr>
    </w:p>
    <w:p w:rsidR="003B6747" w:rsidRPr="002341E0" w:rsidRDefault="00DA4206" w:rsidP="003B6747">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2021__________</w:t>
      </w:r>
      <w:r w:rsidR="003B6747" w:rsidRPr="002341E0">
        <w:rPr>
          <w:rFonts w:ascii="Times New Roman" w:hAnsi="Times New Roman" w:cs="Times New Roman"/>
          <w:sz w:val="24"/>
          <w:szCs w:val="24"/>
          <w:lang w:eastAsia="lt-LT"/>
        </w:rPr>
        <w:t>Nr. _____</w:t>
      </w:r>
    </w:p>
    <w:p w:rsidR="003B6747" w:rsidRPr="002341E0" w:rsidRDefault="003B6747" w:rsidP="003B6747">
      <w:pPr>
        <w:pStyle w:val="Betarp"/>
        <w:jc w:val="center"/>
        <w:rPr>
          <w:rFonts w:ascii="Times New Roman" w:hAnsi="Times New Roman" w:cs="Times New Roman"/>
          <w:sz w:val="24"/>
          <w:szCs w:val="24"/>
          <w:lang w:eastAsia="lt-LT"/>
        </w:rPr>
      </w:pPr>
      <w:r w:rsidRPr="002341E0">
        <w:rPr>
          <w:rFonts w:ascii="Times New Roman" w:hAnsi="Times New Roman" w:cs="Times New Roman"/>
          <w:sz w:val="24"/>
          <w:szCs w:val="24"/>
          <w:lang w:eastAsia="lt-LT"/>
        </w:rPr>
        <w:t>Dainava</w:t>
      </w:r>
    </w:p>
    <w:p w:rsidR="003B6747" w:rsidRPr="002341E0" w:rsidRDefault="003B6747" w:rsidP="003B6747">
      <w:pPr>
        <w:pStyle w:val="Betarp"/>
        <w:jc w:val="center"/>
        <w:rPr>
          <w:rFonts w:ascii="Times New Roman" w:hAnsi="Times New Roman" w:cs="Times New Roman"/>
          <w:sz w:val="24"/>
          <w:szCs w:val="24"/>
          <w:lang w:eastAsia="lt-LT"/>
        </w:rPr>
      </w:pPr>
    </w:p>
    <w:p w:rsidR="003B6747" w:rsidRPr="00BA06A9" w:rsidRDefault="003B6747" w:rsidP="003B6747">
      <w:pPr>
        <w:jc w:val="center"/>
        <w:rPr>
          <w:lang w:eastAsia="lt-LT"/>
        </w:rPr>
      </w:pPr>
    </w:p>
    <w:p w:rsidR="003B6747" w:rsidRPr="00DA4C2F" w:rsidRDefault="003B6747" w:rsidP="003B6747">
      <w:pPr>
        <w:jc w:val="center"/>
        <w:rPr>
          <w:b/>
          <w:szCs w:val="24"/>
          <w:lang w:eastAsia="lt-LT"/>
        </w:rPr>
      </w:pPr>
      <w:r w:rsidRPr="00DA4C2F">
        <w:rPr>
          <w:b/>
          <w:szCs w:val="24"/>
          <w:lang w:eastAsia="lt-LT"/>
        </w:rPr>
        <w:t>I SKYRIUS</w:t>
      </w:r>
    </w:p>
    <w:p w:rsidR="003B6747" w:rsidRPr="00DA4C2F" w:rsidRDefault="003B6747" w:rsidP="003B6747">
      <w:pPr>
        <w:jc w:val="center"/>
        <w:rPr>
          <w:b/>
          <w:szCs w:val="24"/>
          <w:lang w:eastAsia="lt-LT"/>
        </w:rPr>
      </w:pPr>
      <w:r w:rsidRPr="00DA4C2F">
        <w:rPr>
          <w:b/>
          <w:szCs w:val="24"/>
          <w:lang w:eastAsia="lt-LT"/>
        </w:rPr>
        <w:t>STRATEGINIO PLANO IR METINIO VEIKLOS PLANO ĮGYVENDINIMAS</w:t>
      </w:r>
    </w:p>
    <w:p w:rsidR="003B6747" w:rsidRPr="00BA06A9" w:rsidRDefault="003B6747" w:rsidP="003B6747">
      <w:pPr>
        <w:jc w:val="center"/>
        <w:rPr>
          <w:b/>
          <w:lang w:eastAsia="lt-LT"/>
        </w:rPr>
      </w:pPr>
    </w:p>
    <w:tbl>
      <w:tblPr>
        <w:tblStyle w:val="Lentelstinklelis"/>
        <w:tblW w:w="0" w:type="auto"/>
        <w:tblInd w:w="-147" w:type="dxa"/>
        <w:tblLook w:val="04A0" w:firstRow="1" w:lastRow="0" w:firstColumn="1" w:lastColumn="0" w:noHBand="0" w:noVBand="1"/>
      </w:tblPr>
      <w:tblGrid>
        <w:gridCol w:w="10001"/>
      </w:tblGrid>
      <w:tr w:rsidR="003B6747" w:rsidRPr="00DA4C2F" w:rsidTr="00CC7CFD">
        <w:trPr>
          <w:trHeight w:val="771"/>
        </w:trPr>
        <w:tc>
          <w:tcPr>
            <w:tcW w:w="9775" w:type="dxa"/>
          </w:tcPr>
          <w:p w:rsidR="003B6747" w:rsidRDefault="003B6747" w:rsidP="00CC7CFD">
            <w:r>
              <w:t xml:space="preserve">   Šalčininkų rajono Dainavos pagrindinės mokyklos strateginio ir 2020 metų veiklos planuose nustatyti tikslai ir uždaviniai buvo orientuoti į mokinių švietimo paslaugų kokybę ir priein</w:t>
            </w:r>
            <w:r w:rsidR="00DA4206">
              <w:t>amumą. 2020 metais prioritetinė</w:t>
            </w:r>
            <w:r>
              <w:t xml:space="preserve"> kryptis – mokymosi pagalbos įvairių gebėjimų mokiniams stiprinimas, taikant kiekvieno mokinio pažangos matavimo sistemą. </w:t>
            </w:r>
          </w:p>
          <w:p w:rsidR="003B6747" w:rsidRDefault="003B6747" w:rsidP="00CC7CFD">
            <w:r>
              <w:t>2020 m. pasiekti švietimo paslaugų kiekybiniai ir kokybiniai pokyčiai.</w:t>
            </w:r>
          </w:p>
          <w:p w:rsidR="003B6747" w:rsidRPr="00790319" w:rsidRDefault="003B6747" w:rsidP="00CC7CFD">
            <w:pPr>
              <w:pStyle w:val="Sraopastraipa"/>
              <w:numPr>
                <w:ilvl w:val="0"/>
                <w:numId w:val="1"/>
              </w:numPr>
              <w:spacing w:after="120" w:line="276" w:lineRule="auto"/>
              <w:jc w:val="both"/>
              <w:rPr>
                <w:bCs/>
                <w:szCs w:val="24"/>
              </w:rPr>
            </w:pPr>
            <w:r w:rsidRPr="002D11BA">
              <w:rPr>
                <w:bCs/>
                <w:szCs w:val="24"/>
              </w:rPr>
              <w:t>Mokinių skaičiaus kaita.</w:t>
            </w:r>
          </w:p>
          <w:tbl>
            <w:tblPr>
              <w:tblStyle w:val="Lentelstinklelis"/>
              <w:tblW w:w="10156" w:type="dxa"/>
              <w:tblLook w:val="04A0" w:firstRow="1" w:lastRow="0" w:firstColumn="1" w:lastColumn="0" w:noHBand="0" w:noVBand="1"/>
            </w:tblPr>
            <w:tblGrid>
              <w:gridCol w:w="2449"/>
              <w:gridCol w:w="236"/>
              <w:gridCol w:w="382"/>
              <w:gridCol w:w="3402"/>
              <w:gridCol w:w="3687"/>
            </w:tblGrid>
            <w:tr w:rsidR="003B6747" w:rsidTr="00CC7CFD">
              <w:tc>
                <w:tcPr>
                  <w:tcW w:w="2449" w:type="dxa"/>
                  <w:tcBorders>
                    <w:right w:val="nil"/>
                  </w:tcBorders>
                </w:tcPr>
                <w:p w:rsidR="003B6747" w:rsidRDefault="003B6747" w:rsidP="00CC7CFD">
                  <w:pPr>
                    <w:spacing w:after="120"/>
                    <w:jc w:val="both"/>
                    <w:rPr>
                      <w:rFonts w:eastAsiaTheme="minorHAnsi"/>
                      <w:color w:val="000000"/>
                    </w:rPr>
                  </w:pPr>
                  <w:r>
                    <w:rPr>
                      <w:rFonts w:eastAsiaTheme="minorHAnsi"/>
                      <w:color w:val="000000"/>
                    </w:rPr>
                    <w:t>Mokslo metai</w:t>
                  </w:r>
                </w:p>
              </w:tc>
              <w:tc>
                <w:tcPr>
                  <w:tcW w:w="236" w:type="dxa"/>
                  <w:tcBorders>
                    <w:top w:val="single" w:sz="4" w:space="0" w:color="auto"/>
                    <w:left w:val="nil"/>
                    <w:bottom w:val="single" w:sz="4" w:space="0" w:color="auto"/>
                    <w:right w:val="single" w:sz="4" w:space="0" w:color="auto"/>
                  </w:tcBorders>
                </w:tcPr>
                <w:p w:rsidR="003B6747" w:rsidRDefault="003B6747" w:rsidP="00CC7CFD">
                  <w:pPr>
                    <w:spacing w:after="120"/>
                    <w:jc w:val="center"/>
                    <w:rPr>
                      <w:rFonts w:eastAsiaTheme="minorHAnsi"/>
                      <w:color w:val="000000"/>
                    </w:rPr>
                  </w:pPr>
                </w:p>
              </w:tc>
              <w:tc>
                <w:tcPr>
                  <w:tcW w:w="382" w:type="dxa"/>
                  <w:tcBorders>
                    <w:top w:val="single" w:sz="4" w:space="0" w:color="auto"/>
                    <w:left w:val="single" w:sz="4" w:space="0" w:color="auto"/>
                    <w:bottom w:val="single" w:sz="4" w:space="0" w:color="auto"/>
                    <w:right w:val="nil"/>
                  </w:tcBorders>
                </w:tcPr>
                <w:p w:rsidR="003B6747" w:rsidRDefault="003B6747" w:rsidP="00CC7CFD">
                  <w:pPr>
                    <w:spacing w:after="120"/>
                    <w:jc w:val="center"/>
                    <w:rPr>
                      <w:rFonts w:eastAsiaTheme="minorHAnsi"/>
                      <w:color w:val="000000"/>
                    </w:rPr>
                  </w:pPr>
                </w:p>
              </w:tc>
              <w:tc>
                <w:tcPr>
                  <w:tcW w:w="3402" w:type="dxa"/>
                  <w:tcBorders>
                    <w:top w:val="single" w:sz="4" w:space="0" w:color="auto"/>
                    <w:left w:val="nil"/>
                  </w:tcBorders>
                </w:tcPr>
                <w:p w:rsidR="003B6747" w:rsidRDefault="003B6747" w:rsidP="00CC7CFD">
                  <w:pPr>
                    <w:spacing w:after="120"/>
                    <w:jc w:val="center"/>
                    <w:rPr>
                      <w:rFonts w:eastAsiaTheme="minorHAnsi"/>
                      <w:color w:val="000000"/>
                    </w:rPr>
                  </w:pPr>
                  <w:r>
                    <w:t>2019</w:t>
                  </w:r>
                </w:p>
              </w:tc>
              <w:tc>
                <w:tcPr>
                  <w:tcW w:w="3687" w:type="dxa"/>
                </w:tcPr>
                <w:p w:rsidR="003B6747" w:rsidRDefault="003B6747" w:rsidP="00CC7CFD">
                  <w:pPr>
                    <w:spacing w:after="120"/>
                    <w:jc w:val="center"/>
                    <w:rPr>
                      <w:rFonts w:eastAsiaTheme="minorHAnsi"/>
                      <w:color w:val="000000"/>
                    </w:rPr>
                  </w:pPr>
                  <w:r>
                    <w:t>2020</w:t>
                  </w:r>
                </w:p>
              </w:tc>
            </w:tr>
            <w:tr w:rsidR="003B6747" w:rsidTr="00CC7CFD">
              <w:tc>
                <w:tcPr>
                  <w:tcW w:w="2449" w:type="dxa"/>
                  <w:tcBorders>
                    <w:right w:val="nil"/>
                  </w:tcBorders>
                </w:tcPr>
                <w:p w:rsidR="003B6747" w:rsidRDefault="003B6747" w:rsidP="00CC7CFD">
                  <w:pPr>
                    <w:jc w:val="both"/>
                    <w:rPr>
                      <w:rFonts w:eastAsiaTheme="minorHAnsi"/>
                      <w:color w:val="000000"/>
                    </w:rPr>
                  </w:pPr>
                  <w:r>
                    <w:rPr>
                      <w:rFonts w:eastAsiaTheme="minorHAnsi"/>
                      <w:color w:val="000000"/>
                    </w:rPr>
                    <w:t>Mokinių skaičius</w:t>
                  </w:r>
                </w:p>
              </w:tc>
              <w:tc>
                <w:tcPr>
                  <w:tcW w:w="236" w:type="dxa"/>
                  <w:tcBorders>
                    <w:top w:val="single" w:sz="4" w:space="0" w:color="auto"/>
                    <w:left w:val="nil"/>
                    <w:bottom w:val="single" w:sz="4" w:space="0" w:color="auto"/>
                    <w:right w:val="single" w:sz="4" w:space="0" w:color="auto"/>
                  </w:tcBorders>
                </w:tcPr>
                <w:p w:rsidR="003B6747" w:rsidRDefault="003B6747" w:rsidP="00CC7CFD">
                  <w:pPr>
                    <w:jc w:val="center"/>
                    <w:rPr>
                      <w:rFonts w:eastAsiaTheme="minorHAnsi"/>
                      <w:color w:val="000000"/>
                    </w:rPr>
                  </w:pPr>
                </w:p>
              </w:tc>
              <w:tc>
                <w:tcPr>
                  <w:tcW w:w="382" w:type="dxa"/>
                  <w:tcBorders>
                    <w:top w:val="single" w:sz="4" w:space="0" w:color="auto"/>
                    <w:left w:val="single" w:sz="4" w:space="0" w:color="auto"/>
                    <w:bottom w:val="single" w:sz="4" w:space="0" w:color="auto"/>
                    <w:right w:val="nil"/>
                  </w:tcBorders>
                </w:tcPr>
                <w:p w:rsidR="003B6747" w:rsidRDefault="003B6747" w:rsidP="00CC7CFD">
                  <w:pPr>
                    <w:jc w:val="center"/>
                    <w:rPr>
                      <w:rFonts w:eastAsiaTheme="minorHAnsi"/>
                      <w:color w:val="000000"/>
                    </w:rPr>
                  </w:pPr>
                </w:p>
              </w:tc>
              <w:tc>
                <w:tcPr>
                  <w:tcW w:w="3402" w:type="dxa"/>
                  <w:tcBorders>
                    <w:left w:val="nil"/>
                  </w:tcBorders>
                </w:tcPr>
                <w:p w:rsidR="003B6747" w:rsidRDefault="003B6747" w:rsidP="00CC7CFD">
                  <w:pPr>
                    <w:jc w:val="center"/>
                    <w:rPr>
                      <w:rFonts w:eastAsiaTheme="minorHAnsi"/>
                      <w:color w:val="000000"/>
                    </w:rPr>
                  </w:pPr>
                  <w:r>
                    <w:t>54</w:t>
                  </w:r>
                </w:p>
              </w:tc>
              <w:tc>
                <w:tcPr>
                  <w:tcW w:w="3687" w:type="dxa"/>
                </w:tcPr>
                <w:p w:rsidR="003B6747" w:rsidRDefault="003B6747" w:rsidP="00CC7CFD">
                  <w:pPr>
                    <w:jc w:val="center"/>
                    <w:rPr>
                      <w:rFonts w:eastAsiaTheme="minorHAnsi"/>
                      <w:color w:val="000000"/>
                    </w:rPr>
                  </w:pPr>
                  <w:r>
                    <w:t>56</w:t>
                  </w:r>
                </w:p>
              </w:tc>
            </w:tr>
          </w:tbl>
          <w:p w:rsidR="003B6747" w:rsidRPr="00560B38" w:rsidRDefault="003B6747" w:rsidP="00CC7CFD">
            <w:pPr>
              <w:ind w:firstLine="360"/>
              <w:jc w:val="both"/>
              <w:rPr>
                <w:rFonts w:eastAsiaTheme="minorHAnsi"/>
                <w:color w:val="000000"/>
              </w:rPr>
            </w:pPr>
            <w:r w:rsidRPr="0045156A">
              <w:t xml:space="preserve">2020 m. neženkliai padidėjo mokinių skaičius. </w:t>
            </w:r>
            <w:r w:rsidRPr="006E3CD2">
              <w:rPr>
                <w:rFonts w:eastAsiaTheme="minorHAnsi"/>
                <w:color w:val="000000"/>
              </w:rPr>
              <w:t>Didžiausias mokinių skaičiaus didėjimas vyko 1–4 klasėse. 1-8 klasės yra jungtinės.</w:t>
            </w:r>
          </w:p>
          <w:p w:rsidR="003B6747" w:rsidRPr="00726BCF" w:rsidRDefault="003B6747" w:rsidP="00CC7CFD">
            <w:pPr>
              <w:pStyle w:val="Sraopastraipa"/>
              <w:numPr>
                <w:ilvl w:val="0"/>
                <w:numId w:val="1"/>
              </w:numPr>
              <w:spacing w:after="120" w:line="276" w:lineRule="auto"/>
              <w:jc w:val="both"/>
              <w:rPr>
                <w:color w:val="000000"/>
                <w:szCs w:val="24"/>
              </w:rPr>
            </w:pPr>
            <w:r w:rsidRPr="00726BCF">
              <w:rPr>
                <w:color w:val="000000"/>
                <w:szCs w:val="24"/>
              </w:rPr>
              <w:t>Lankomumo kaita</w:t>
            </w:r>
          </w:p>
          <w:tbl>
            <w:tblPr>
              <w:tblStyle w:val="Lentelstinklelis"/>
              <w:tblW w:w="0" w:type="auto"/>
              <w:tblLook w:val="04A0" w:firstRow="1" w:lastRow="0" w:firstColumn="1" w:lastColumn="0" w:noHBand="0" w:noVBand="1"/>
            </w:tblPr>
            <w:tblGrid>
              <w:gridCol w:w="2781"/>
              <w:gridCol w:w="236"/>
              <w:gridCol w:w="4315"/>
              <w:gridCol w:w="2443"/>
            </w:tblGrid>
            <w:tr w:rsidR="003B6747" w:rsidTr="00CC7CFD">
              <w:tc>
                <w:tcPr>
                  <w:tcW w:w="2783" w:type="dxa"/>
                  <w:tcBorders>
                    <w:right w:val="single" w:sz="4" w:space="0" w:color="auto"/>
                  </w:tcBorders>
                </w:tcPr>
                <w:p w:rsidR="003B6747" w:rsidRDefault="003B6747" w:rsidP="00CC7CFD">
                  <w:pPr>
                    <w:jc w:val="both"/>
                    <w:rPr>
                      <w:rFonts w:eastAsiaTheme="minorHAnsi"/>
                      <w:color w:val="000000"/>
                    </w:rPr>
                  </w:pPr>
                  <w:r>
                    <w:rPr>
                      <w:rFonts w:eastAsiaTheme="minorHAnsi"/>
                      <w:color w:val="000000"/>
                    </w:rPr>
                    <w:t>Mokslo metai</w:t>
                  </w:r>
                </w:p>
              </w:tc>
              <w:tc>
                <w:tcPr>
                  <w:tcW w:w="236" w:type="dxa"/>
                  <w:tcBorders>
                    <w:top w:val="single" w:sz="4" w:space="0" w:color="auto"/>
                    <w:left w:val="single" w:sz="4" w:space="0" w:color="auto"/>
                    <w:bottom w:val="single" w:sz="4" w:space="0" w:color="auto"/>
                    <w:right w:val="nil"/>
                  </w:tcBorders>
                </w:tcPr>
                <w:p w:rsidR="003B6747" w:rsidRDefault="003B6747" w:rsidP="00CC7CFD">
                  <w:pPr>
                    <w:jc w:val="center"/>
                    <w:rPr>
                      <w:rFonts w:eastAsiaTheme="minorHAnsi"/>
                      <w:color w:val="000000"/>
                    </w:rPr>
                  </w:pPr>
                </w:p>
              </w:tc>
              <w:tc>
                <w:tcPr>
                  <w:tcW w:w="4319" w:type="dxa"/>
                  <w:tcBorders>
                    <w:top w:val="single" w:sz="4" w:space="0" w:color="auto"/>
                    <w:left w:val="nil"/>
                  </w:tcBorders>
                </w:tcPr>
                <w:p w:rsidR="003B6747" w:rsidRDefault="003B6747" w:rsidP="00CC7CFD">
                  <w:pPr>
                    <w:jc w:val="center"/>
                    <w:rPr>
                      <w:rFonts w:eastAsiaTheme="minorHAnsi"/>
                      <w:color w:val="000000"/>
                    </w:rPr>
                  </w:pPr>
                  <w:r>
                    <w:t>2019</w:t>
                  </w:r>
                </w:p>
              </w:tc>
              <w:tc>
                <w:tcPr>
                  <w:tcW w:w="2445" w:type="dxa"/>
                </w:tcPr>
                <w:p w:rsidR="003B6747" w:rsidRDefault="003B6747" w:rsidP="00CC7CFD">
                  <w:pPr>
                    <w:jc w:val="center"/>
                    <w:rPr>
                      <w:rFonts w:eastAsiaTheme="minorHAnsi"/>
                      <w:color w:val="000000"/>
                    </w:rPr>
                  </w:pPr>
                  <w:r>
                    <w:t>2020</w:t>
                  </w:r>
                </w:p>
              </w:tc>
            </w:tr>
            <w:tr w:rsidR="003B6747" w:rsidTr="00CC7CFD">
              <w:tc>
                <w:tcPr>
                  <w:tcW w:w="2783" w:type="dxa"/>
                  <w:tcBorders>
                    <w:right w:val="single" w:sz="4" w:space="0" w:color="auto"/>
                  </w:tcBorders>
                </w:tcPr>
                <w:p w:rsidR="003B6747" w:rsidRDefault="003B6747" w:rsidP="00CC7CFD">
                  <w:pPr>
                    <w:jc w:val="both"/>
                    <w:rPr>
                      <w:rFonts w:eastAsiaTheme="minorHAnsi"/>
                      <w:color w:val="000000"/>
                    </w:rPr>
                  </w:pPr>
                  <w:r>
                    <w:rPr>
                      <w:rFonts w:eastAsiaTheme="minorHAnsi"/>
                      <w:color w:val="000000"/>
                    </w:rPr>
                    <w:t>Praleistų pamokų skaičius</w:t>
                  </w:r>
                </w:p>
              </w:tc>
              <w:tc>
                <w:tcPr>
                  <w:tcW w:w="236" w:type="dxa"/>
                  <w:tcBorders>
                    <w:top w:val="single" w:sz="4" w:space="0" w:color="auto"/>
                    <w:left w:val="single" w:sz="4" w:space="0" w:color="auto"/>
                    <w:bottom w:val="single" w:sz="4" w:space="0" w:color="auto"/>
                    <w:right w:val="nil"/>
                  </w:tcBorders>
                </w:tcPr>
                <w:p w:rsidR="003B6747" w:rsidRDefault="003B6747" w:rsidP="00CC7CFD">
                  <w:pPr>
                    <w:jc w:val="center"/>
                    <w:rPr>
                      <w:rFonts w:eastAsiaTheme="minorHAnsi"/>
                      <w:color w:val="000000"/>
                    </w:rPr>
                  </w:pPr>
                </w:p>
              </w:tc>
              <w:tc>
                <w:tcPr>
                  <w:tcW w:w="4319" w:type="dxa"/>
                  <w:tcBorders>
                    <w:left w:val="nil"/>
                    <w:bottom w:val="single" w:sz="4" w:space="0" w:color="auto"/>
                  </w:tcBorders>
                </w:tcPr>
                <w:p w:rsidR="003B6747" w:rsidRDefault="003B6747" w:rsidP="00CC7CFD">
                  <w:pPr>
                    <w:jc w:val="center"/>
                    <w:rPr>
                      <w:rFonts w:eastAsiaTheme="minorHAnsi"/>
                      <w:color w:val="000000"/>
                    </w:rPr>
                  </w:pPr>
                  <w:r>
                    <w:t>2158</w:t>
                  </w:r>
                </w:p>
              </w:tc>
              <w:tc>
                <w:tcPr>
                  <w:tcW w:w="2445" w:type="dxa"/>
                </w:tcPr>
                <w:p w:rsidR="003B6747" w:rsidRDefault="003B6747" w:rsidP="00CC7CFD">
                  <w:pPr>
                    <w:jc w:val="center"/>
                    <w:rPr>
                      <w:rFonts w:eastAsiaTheme="minorHAnsi"/>
                      <w:color w:val="000000"/>
                    </w:rPr>
                  </w:pPr>
                  <w:r>
                    <w:t>2629</w:t>
                  </w:r>
                </w:p>
              </w:tc>
            </w:tr>
          </w:tbl>
          <w:p w:rsidR="003B6747" w:rsidRPr="005F14D2" w:rsidRDefault="003B6747" w:rsidP="00CC7CFD">
            <w:pPr>
              <w:pStyle w:val="Betarp"/>
              <w:jc w:val="both"/>
              <w:rPr>
                <w:rFonts w:ascii="Times New Roman" w:hAnsi="Times New Roman"/>
                <w:i/>
                <w:sz w:val="24"/>
                <w:szCs w:val="24"/>
              </w:rPr>
            </w:pPr>
            <w:r>
              <w:rPr>
                <w:rFonts w:ascii="Times New Roman" w:hAnsi="Times New Roman"/>
                <w:sz w:val="24"/>
                <w:szCs w:val="24"/>
              </w:rPr>
              <w:t xml:space="preserve">    </w:t>
            </w:r>
            <w:r w:rsidRPr="00271334">
              <w:rPr>
                <w:rFonts w:ascii="Times New Roman" w:hAnsi="Times New Roman"/>
                <w:sz w:val="24"/>
                <w:szCs w:val="24"/>
              </w:rPr>
              <w:t xml:space="preserve">2019 </w:t>
            </w:r>
            <w:r>
              <w:rPr>
                <w:rFonts w:ascii="Times New Roman" w:hAnsi="Times New Roman"/>
                <w:sz w:val="24"/>
                <w:szCs w:val="24"/>
              </w:rPr>
              <w:t xml:space="preserve">m. </w:t>
            </w:r>
            <w:r w:rsidRPr="00271334">
              <w:rPr>
                <w:rFonts w:ascii="Times New Roman" w:hAnsi="Times New Roman"/>
                <w:sz w:val="24"/>
                <w:szCs w:val="24"/>
              </w:rPr>
              <w:t>žymiai pagerėjo mokinių lankomumas</w:t>
            </w:r>
            <w:r>
              <w:rPr>
                <w:rFonts w:ascii="Times New Roman" w:hAnsi="Times New Roman"/>
                <w:sz w:val="24"/>
                <w:szCs w:val="24"/>
              </w:rPr>
              <w:t xml:space="preserve">. </w:t>
            </w:r>
            <w:r w:rsidRPr="00271334">
              <w:rPr>
                <w:rFonts w:ascii="Times New Roman" w:hAnsi="Times New Roman"/>
                <w:sz w:val="24"/>
                <w:szCs w:val="24"/>
              </w:rPr>
              <w:t>Tačiau nuo 2019 metų iki 2020 metų praleistų pamokų skaičius padidėjo</w:t>
            </w:r>
            <w:r>
              <w:rPr>
                <w:rFonts w:ascii="Times New Roman" w:hAnsi="Times New Roman"/>
                <w:sz w:val="24"/>
                <w:szCs w:val="24"/>
              </w:rPr>
              <w:t xml:space="preserve"> dėl moksleivio, kuris nelankė mokyklos. </w:t>
            </w:r>
            <w:r w:rsidRPr="00271334">
              <w:rPr>
                <w:rFonts w:ascii="Times New Roman" w:hAnsi="Times New Roman"/>
                <w:sz w:val="24"/>
                <w:szCs w:val="24"/>
              </w:rPr>
              <w:t xml:space="preserve"> </w:t>
            </w:r>
          </w:p>
          <w:p w:rsidR="003B6747" w:rsidRPr="00701FA8" w:rsidRDefault="003B6747" w:rsidP="00CC7CFD">
            <w:pPr>
              <w:pStyle w:val="Sraopastraipa"/>
              <w:numPr>
                <w:ilvl w:val="0"/>
                <w:numId w:val="1"/>
              </w:numPr>
              <w:spacing w:after="120" w:line="276" w:lineRule="auto"/>
              <w:jc w:val="both"/>
              <w:rPr>
                <w:b/>
                <w:bCs/>
                <w:szCs w:val="24"/>
              </w:rPr>
            </w:pPr>
            <w:r w:rsidRPr="00D9245A">
              <w:rPr>
                <w:szCs w:val="24"/>
              </w:rPr>
              <w:t>Mokinių su specialiaisiais poreikiais skaičiaus kaita.</w:t>
            </w:r>
          </w:p>
          <w:tbl>
            <w:tblPr>
              <w:tblStyle w:val="Lentelstinklelis"/>
              <w:tblW w:w="0" w:type="auto"/>
              <w:tblLook w:val="04A0" w:firstRow="1" w:lastRow="0" w:firstColumn="1" w:lastColumn="0" w:noHBand="0" w:noVBand="1"/>
            </w:tblPr>
            <w:tblGrid>
              <w:gridCol w:w="2692"/>
              <w:gridCol w:w="4675"/>
              <w:gridCol w:w="2408"/>
            </w:tblGrid>
            <w:tr w:rsidR="003B6747" w:rsidTr="00CC7CFD">
              <w:tc>
                <w:tcPr>
                  <w:tcW w:w="2694" w:type="dxa"/>
                </w:tcPr>
                <w:p w:rsidR="003B6747" w:rsidRDefault="003B6747" w:rsidP="00CC7CFD">
                  <w:pPr>
                    <w:jc w:val="both"/>
                    <w:rPr>
                      <w:rFonts w:eastAsiaTheme="minorHAnsi"/>
                      <w:color w:val="000000"/>
                    </w:rPr>
                  </w:pPr>
                  <w:r>
                    <w:rPr>
                      <w:rFonts w:eastAsiaTheme="minorHAnsi"/>
                      <w:color w:val="000000"/>
                    </w:rPr>
                    <w:t>Mokslo metai</w:t>
                  </w:r>
                </w:p>
              </w:tc>
              <w:tc>
                <w:tcPr>
                  <w:tcW w:w="4678" w:type="dxa"/>
                </w:tcPr>
                <w:p w:rsidR="003B6747" w:rsidRDefault="003B6747" w:rsidP="00CC7CFD">
                  <w:pPr>
                    <w:jc w:val="center"/>
                    <w:rPr>
                      <w:rFonts w:eastAsiaTheme="minorHAnsi"/>
                      <w:color w:val="000000"/>
                    </w:rPr>
                  </w:pPr>
                  <w:r>
                    <w:t>2019</w:t>
                  </w:r>
                </w:p>
              </w:tc>
              <w:tc>
                <w:tcPr>
                  <w:tcW w:w="2409" w:type="dxa"/>
                </w:tcPr>
                <w:p w:rsidR="003B6747" w:rsidRDefault="003B6747" w:rsidP="00CC7CFD">
                  <w:pPr>
                    <w:jc w:val="center"/>
                    <w:rPr>
                      <w:rFonts w:eastAsiaTheme="minorHAnsi"/>
                      <w:color w:val="000000"/>
                    </w:rPr>
                  </w:pPr>
                  <w:r>
                    <w:t>2020</w:t>
                  </w:r>
                </w:p>
              </w:tc>
            </w:tr>
            <w:tr w:rsidR="003B6747" w:rsidTr="00CC7CFD">
              <w:tc>
                <w:tcPr>
                  <w:tcW w:w="2694" w:type="dxa"/>
                </w:tcPr>
                <w:p w:rsidR="003B6747" w:rsidRDefault="003B6747" w:rsidP="00CC7CFD">
                  <w:pPr>
                    <w:jc w:val="both"/>
                    <w:rPr>
                      <w:rFonts w:eastAsiaTheme="minorHAnsi"/>
                      <w:color w:val="000000"/>
                    </w:rPr>
                  </w:pPr>
                  <w:r>
                    <w:rPr>
                      <w:rFonts w:eastAsiaTheme="minorHAnsi"/>
                      <w:color w:val="000000"/>
                    </w:rPr>
                    <w:t>Mokinių skaičius</w:t>
                  </w:r>
                </w:p>
              </w:tc>
              <w:tc>
                <w:tcPr>
                  <w:tcW w:w="4678" w:type="dxa"/>
                </w:tcPr>
                <w:p w:rsidR="003B6747" w:rsidRDefault="003B6747" w:rsidP="00CC7CFD">
                  <w:pPr>
                    <w:jc w:val="center"/>
                    <w:rPr>
                      <w:rFonts w:eastAsiaTheme="minorHAnsi"/>
                      <w:color w:val="000000"/>
                    </w:rPr>
                  </w:pPr>
                  <w:r>
                    <w:t>2</w:t>
                  </w:r>
                </w:p>
              </w:tc>
              <w:tc>
                <w:tcPr>
                  <w:tcW w:w="2409" w:type="dxa"/>
                </w:tcPr>
                <w:p w:rsidR="003B6747" w:rsidRDefault="003B6747" w:rsidP="00CC7CFD">
                  <w:pPr>
                    <w:jc w:val="center"/>
                    <w:rPr>
                      <w:rFonts w:eastAsiaTheme="minorHAnsi"/>
                      <w:color w:val="000000"/>
                    </w:rPr>
                  </w:pPr>
                  <w:r>
                    <w:t>1</w:t>
                  </w:r>
                </w:p>
              </w:tc>
            </w:tr>
          </w:tbl>
          <w:p w:rsidR="003B6747" w:rsidRPr="004F3644" w:rsidRDefault="003B6747" w:rsidP="00CC7CFD">
            <w:pPr>
              <w:autoSpaceDE w:val="0"/>
              <w:autoSpaceDN w:val="0"/>
              <w:adjustRightInd w:val="0"/>
              <w:jc w:val="both"/>
            </w:pPr>
            <w:r>
              <w:rPr>
                <w:rFonts w:eastAsiaTheme="minorHAnsi"/>
                <w:color w:val="000000"/>
              </w:rPr>
              <w:t>M</w:t>
            </w:r>
            <w:r w:rsidRPr="0079205B">
              <w:rPr>
                <w:rFonts w:eastAsiaTheme="minorHAnsi"/>
                <w:color w:val="000000"/>
              </w:rPr>
              <w:t>okinių, turinčių specialiųjų ugdymosi poreikių skaičius sumažėjo.</w:t>
            </w:r>
          </w:p>
          <w:p w:rsidR="003B6747" w:rsidRPr="00432154" w:rsidRDefault="003B6747" w:rsidP="00CC7CFD">
            <w:pPr>
              <w:pStyle w:val="Sraopastraipa"/>
              <w:numPr>
                <w:ilvl w:val="0"/>
                <w:numId w:val="1"/>
              </w:numPr>
              <w:spacing w:after="200" w:line="276" w:lineRule="auto"/>
              <w:jc w:val="both"/>
              <w:rPr>
                <w:szCs w:val="24"/>
              </w:rPr>
            </w:pPr>
            <w:r w:rsidRPr="00432154">
              <w:rPr>
                <w:szCs w:val="24"/>
              </w:rPr>
              <w:t xml:space="preserve">Pradinio ugdymo mokinių pažangumas.     </w:t>
            </w:r>
          </w:p>
          <w:tbl>
            <w:tblPr>
              <w:tblStyle w:val="Lentelstinklelis"/>
              <w:tblW w:w="0" w:type="auto"/>
              <w:tblLook w:val="04A0" w:firstRow="1" w:lastRow="0" w:firstColumn="1" w:lastColumn="0" w:noHBand="0" w:noVBand="1"/>
            </w:tblPr>
            <w:tblGrid>
              <w:gridCol w:w="1577"/>
              <w:gridCol w:w="1969"/>
              <w:gridCol w:w="3114"/>
              <w:gridCol w:w="3115"/>
            </w:tblGrid>
            <w:tr w:rsidR="003B6747" w:rsidTr="00CC7CFD">
              <w:tc>
                <w:tcPr>
                  <w:tcW w:w="3546" w:type="dxa"/>
                  <w:gridSpan w:val="2"/>
                </w:tcPr>
                <w:p w:rsidR="003B6747" w:rsidRDefault="003B6747" w:rsidP="00CC7CFD">
                  <w:pPr>
                    <w:jc w:val="center"/>
                  </w:pPr>
                  <w:r>
                    <w:rPr>
                      <w:rFonts w:eastAsiaTheme="minorHAnsi"/>
                      <w:color w:val="000000"/>
                    </w:rPr>
                    <w:t>Mokslo metai</w:t>
                  </w:r>
                </w:p>
              </w:tc>
              <w:tc>
                <w:tcPr>
                  <w:tcW w:w="3117" w:type="dxa"/>
                </w:tcPr>
                <w:p w:rsidR="003B6747" w:rsidRDefault="003B6747" w:rsidP="00CC7CFD">
                  <w:pPr>
                    <w:jc w:val="center"/>
                    <w:rPr>
                      <w:rFonts w:eastAsiaTheme="minorHAnsi"/>
                      <w:color w:val="000000"/>
                    </w:rPr>
                  </w:pPr>
                  <w:r>
                    <w:t>2019</w:t>
                  </w:r>
                </w:p>
              </w:tc>
              <w:tc>
                <w:tcPr>
                  <w:tcW w:w="3118" w:type="dxa"/>
                </w:tcPr>
                <w:p w:rsidR="003B6747" w:rsidRDefault="003B6747" w:rsidP="00CC7CFD">
                  <w:pPr>
                    <w:jc w:val="center"/>
                    <w:rPr>
                      <w:rFonts w:eastAsiaTheme="minorHAnsi"/>
                      <w:color w:val="000000"/>
                    </w:rPr>
                  </w:pPr>
                  <w:r>
                    <w:t>2020</w:t>
                  </w:r>
                </w:p>
              </w:tc>
            </w:tr>
            <w:tr w:rsidR="003B6747" w:rsidTr="00CC7CFD">
              <w:tc>
                <w:tcPr>
                  <w:tcW w:w="1577" w:type="dxa"/>
                  <w:vMerge w:val="restart"/>
                </w:tcPr>
                <w:p w:rsidR="003B6747" w:rsidRDefault="003B6747" w:rsidP="00CC7CFD">
                  <w:pPr>
                    <w:jc w:val="center"/>
                    <w:rPr>
                      <w:rFonts w:eastAsiaTheme="minorHAnsi"/>
                      <w:color w:val="000000"/>
                    </w:rPr>
                  </w:pPr>
                  <w:r>
                    <w:rPr>
                      <w:rFonts w:eastAsiaTheme="minorHAnsi"/>
                      <w:color w:val="000000"/>
                    </w:rPr>
                    <w:t>Pasiekimų</w:t>
                  </w:r>
                </w:p>
                <w:p w:rsidR="003B6747" w:rsidRDefault="003B6747" w:rsidP="00CC7CFD">
                  <w:pPr>
                    <w:jc w:val="center"/>
                    <w:rPr>
                      <w:rFonts w:eastAsiaTheme="minorHAnsi"/>
                      <w:color w:val="000000"/>
                    </w:rPr>
                  </w:pPr>
                  <w:r>
                    <w:rPr>
                      <w:rFonts w:eastAsiaTheme="minorHAnsi"/>
                      <w:color w:val="000000"/>
                    </w:rPr>
                    <w:t>lygis/Mokinių skaičius</w:t>
                  </w:r>
                </w:p>
              </w:tc>
              <w:tc>
                <w:tcPr>
                  <w:tcW w:w="1969" w:type="dxa"/>
                </w:tcPr>
                <w:p w:rsidR="003B6747" w:rsidRDefault="003B6747" w:rsidP="00CC7CFD">
                  <w:pPr>
                    <w:jc w:val="center"/>
                  </w:pPr>
                  <w:r w:rsidRPr="00B73F30">
                    <w:t>Aukštesnysis</w:t>
                  </w:r>
                </w:p>
              </w:tc>
              <w:tc>
                <w:tcPr>
                  <w:tcW w:w="3117" w:type="dxa"/>
                </w:tcPr>
                <w:p w:rsidR="003B6747" w:rsidRDefault="003B6747" w:rsidP="00CC7CFD">
                  <w:pPr>
                    <w:jc w:val="center"/>
                  </w:pPr>
                  <w:r>
                    <w:t>0</w:t>
                  </w:r>
                </w:p>
              </w:tc>
              <w:tc>
                <w:tcPr>
                  <w:tcW w:w="3118" w:type="dxa"/>
                </w:tcPr>
                <w:p w:rsidR="003B6747" w:rsidRDefault="003B6747" w:rsidP="00CC7CFD">
                  <w:pPr>
                    <w:jc w:val="center"/>
                  </w:pPr>
                  <w:r>
                    <w:t>0</w:t>
                  </w:r>
                </w:p>
              </w:tc>
            </w:tr>
            <w:tr w:rsidR="003B6747" w:rsidTr="00CC7CFD">
              <w:tc>
                <w:tcPr>
                  <w:tcW w:w="1577" w:type="dxa"/>
                  <w:vMerge/>
                </w:tcPr>
                <w:p w:rsidR="003B6747" w:rsidRDefault="003B6747" w:rsidP="00CC7CFD">
                  <w:pPr>
                    <w:jc w:val="both"/>
                    <w:rPr>
                      <w:rFonts w:eastAsiaTheme="minorHAnsi"/>
                      <w:color w:val="000000"/>
                    </w:rPr>
                  </w:pPr>
                </w:p>
              </w:tc>
              <w:tc>
                <w:tcPr>
                  <w:tcW w:w="1969" w:type="dxa"/>
                </w:tcPr>
                <w:p w:rsidR="003B6747" w:rsidRDefault="003B6747" w:rsidP="00CC7CFD">
                  <w:pPr>
                    <w:jc w:val="center"/>
                  </w:pPr>
                  <w:r>
                    <w:t>Pagrindinis</w:t>
                  </w:r>
                </w:p>
              </w:tc>
              <w:tc>
                <w:tcPr>
                  <w:tcW w:w="3117" w:type="dxa"/>
                </w:tcPr>
                <w:p w:rsidR="003B6747" w:rsidRDefault="003B6747" w:rsidP="00CC7CFD">
                  <w:pPr>
                    <w:jc w:val="center"/>
                  </w:pPr>
                  <w:r>
                    <w:t>11</w:t>
                  </w:r>
                </w:p>
              </w:tc>
              <w:tc>
                <w:tcPr>
                  <w:tcW w:w="3118" w:type="dxa"/>
                </w:tcPr>
                <w:p w:rsidR="003B6747" w:rsidRDefault="003B6747" w:rsidP="00CC7CFD">
                  <w:pPr>
                    <w:jc w:val="center"/>
                  </w:pPr>
                  <w:r>
                    <w:t>8</w:t>
                  </w:r>
                </w:p>
              </w:tc>
            </w:tr>
            <w:tr w:rsidR="003B6747" w:rsidTr="00CC7CFD">
              <w:tc>
                <w:tcPr>
                  <w:tcW w:w="1577" w:type="dxa"/>
                  <w:vMerge/>
                </w:tcPr>
                <w:p w:rsidR="003B6747" w:rsidRDefault="003B6747" w:rsidP="00CC7CFD">
                  <w:pPr>
                    <w:jc w:val="both"/>
                    <w:rPr>
                      <w:rFonts w:eastAsiaTheme="minorHAnsi"/>
                      <w:color w:val="000000"/>
                    </w:rPr>
                  </w:pPr>
                </w:p>
              </w:tc>
              <w:tc>
                <w:tcPr>
                  <w:tcW w:w="1969" w:type="dxa"/>
                </w:tcPr>
                <w:p w:rsidR="003B6747" w:rsidRDefault="003B6747" w:rsidP="00CC7CFD">
                  <w:pPr>
                    <w:jc w:val="center"/>
                  </w:pPr>
                  <w:r>
                    <w:t>Patenkinamas</w:t>
                  </w:r>
                </w:p>
              </w:tc>
              <w:tc>
                <w:tcPr>
                  <w:tcW w:w="3117" w:type="dxa"/>
                </w:tcPr>
                <w:p w:rsidR="003B6747" w:rsidRDefault="003B6747" w:rsidP="00CC7CFD">
                  <w:pPr>
                    <w:jc w:val="center"/>
                  </w:pPr>
                  <w:r>
                    <w:t>6</w:t>
                  </w:r>
                </w:p>
              </w:tc>
              <w:tc>
                <w:tcPr>
                  <w:tcW w:w="3118" w:type="dxa"/>
                </w:tcPr>
                <w:p w:rsidR="003B6747" w:rsidRDefault="003B6747" w:rsidP="00CC7CFD">
                  <w:pPr>
                    <w:jc w:val="center"/>
                  </w:pPr>
                  <w:r>
                    <w:t>11</w:t>
                  </w:r>
                </w:p>
              </w:tc>
            </w:tr>
            <w:tr w:rsidR="003B6747" w:rsidTr="00CC7CFD">
              <w:tc>
                <w:tcPr>
                  <w:tcW w:w="1577" w:type="dxa"/>
                  <w:vMerge/>
                </w:tcPr>
                <w:p w:rsidR="003B6747" w:rsidRDefault="003B6747" w:rsidP="00CC7CFD">
                  <w:pPr>
                    <w:jc w:val="both"/>
                    <w:rPr>
                      <w:rFonts w:eastAsiaTheme="minorHAnsi"/>
                      <w:color w:val="000000"/>
                    </w:rPr>
                  </w:pPr>
                </w:p>
              </w:tc>
              <w:tc>
                <w:tcPr>
                  <w:tcW w:w="1969" w:type="dxa"/>
                </w:tcPr>
                <w:p w:rsidR="003B6747" w:rsidRDefault="003B6747" w:rsidP="00CC7CFD">
                  <w:pPr>
                    <w:jc w:val="center"/>
                  </w:pPr>
                  <w:r w:rsidRPr="00B73F30">
                    <w:t>Nepatenkinamas</w:t>
                  </w:r>
                </w:p>
              </w:tc>
              <w:tc>
                <w:tcPr>
                  <w:tcW w:w="3117" w:type="dxa"/>
                </w:tcPr>
                <w:p w:rsidR="003B6747" w:rsidRDefault="003B6747" w:rsidP="00CC7CFD">
                  <w:pPr>
                    <w:jc w:val="center"/>
                  </w:pPr>
                  <w:r>
                    <w:t>0</w:t>
                  </w:r>
                </w:p>
              </w:tc>
              <w:tc>
                <w:tcPr>
                  <w:tcW w:w="3118" w:type="dxa"/>
                </w:tcPr>
                <w:p w:rsidR="003B6747" w:rsidRDefault="003B6747" w:rsidP="00CC7CFD">
                  <w:pPr>
                    <w:jc w:val="center"/>
                  </w:pPr>
                  <w:r>
                    <w:t>0</w:t>
                  </w:r>
                </w:p>
              </w:tc>
            </w:tr>
          </w:tbl>
          <w:p w:rsidR="003B6747" w:rsidRPr="00912C9D" w:rsidRDefault="003B6747" w:rsidP="00CC7CFD">
            <w:pPr>
              <w:pStyle w:val="Sraopastraipa"/>
              <w:numPr>
                <w:ilvl w:val="0"/>
                <w:numId w:val="1"/>
              </w:numPr>
              <w:spacing w:after="200" w:line="276" w:lineRule="auto"/>
              <w:jc w:val="both"/>
              <w:rPr>
                <w:b/>
                <w:bCs/>
                <w:szCs w:val="24"/>
              </w:rPr>
            </w:pPr>
            <w:r w:rsidRPr="00D5475B">
              <w:rPr>
                <w:szCs w:val="24"/>
              </w:rPr>
              <w:t>Pagrindinio ugdymo mokinių pažangumas</w:t>
            </w:r>
          </w:p>
          <w:tbl>
            <w:tblPr>
              <w:tblStyle w:val="Lentelstinklelis"/>
              <w:tblW w:w="0" w:type="auto"/>
              <w:tblLook w:val="04A0" w:firstRow="1" w:lastRow="0" w:firstColumn="1" w:lastColumn="0" w:noHBand="0" w:noVBand="1"/>
            </w:tblPr>
            <w:tblGrid>
              <w:gridCol w:w="1577"/>
              <w:gridCol w:w="1951"/>
              <w:gridCol w:w="3131"/>
              <w:gridCol w:w="3116"/>
            </w:tblGrid>
            <w:tr w:rsidR="003B6747" w:rsidTr="00CC7CFD">
              <w:tc>
                <w:tcPr>
                  <w:tcW w:w="3530" w:type="dxa"/>
                  <w:gridSpan w:val="2"/>
                </w:tcPr>
                <w:p w:rsidR="003B6747" w:rsidRDefault="003B6747" w:rsidP="00CC7CFD">
                  <w:pPr>
                    <w:jc w:val="center"/>
                  </w:pPr>
                  <w:r>
                    <w:rPr>
                      <w:rFonts w:eastAsiaTheme="minorHAnsi"/>
                      <w:color w:val="000000"/>
                    </w:rPr>
                    <w:t>Mokslo metai</w:t>
                  </w:r>
                </w:p>
              </w:tc>
              <w:tc>
                <w:tcPr>
                  <w:tcW w:w="3133" w:type="dxa"/>
                </w:tcPr>
                <w:p w:rsidR="003B6747" w:rsidRDefault="003B6747" w:rsidP="00CC7CFD">
                  <w:pPr>
                    <w:jc w:val="center"/>
                    <w:rPr>
                      <w:rFonts w:eastAsiaTheme="minorHAnsi"/>
                      <w:color w:val="000000"/>
                    </w:rPr>
                  </w:pPr>
                  <w:r>
                    <w:t>2019</w:t>
                  </w:r>
                </w:p>
              </w:tc>
              <w:tc>
                <w:tcPr>
                  <w:tcW w:w="3118" w:type="dxa"/>
                </w:tcPr>
                <w:p w:rsidR="003B6747" w:rsidRDefault="003B6747" w:rsidP="00CC7CFD">
                  <w:pPr>
                    <w:jc w:val="center"/>
                    <w:rPr>
                      <w:rFonts w:eastAsiaTheme="minorHAnsi"/>
                      <w:color w:val="000000"/>
                    </w:rPr>
                  </w:pPr>
                  <w:r>
                    <w:t>2020</w:t>
                  </w:r>
                </w:p>
              </w:tc>
            </w:tr>
            <w:tr w:rsidR="003B6747" w:rsidTr="00CC7CFD">
              <w:tc>
                <w:tcPr>
                  <w:tcW w:w="1578" w:type="dxa"/>
                  <w:vMerge w:val="restart"/>
                </w:tcPr>
                <w:p w:rsidR="003B6747" w:rsidRPr="00E5339A" w:rsidRDefault="003B6747" w:rsidP="00CC7CFD">
                  <w:pPr>
                    <w:jc w:val="center"/>
                    <w:rPr>
                      <w:rFonts w:eastAsiaTheme="minorHAnsi"/>
                    </w:rPr>
                  </w:pPr>
                  <w:r w:rsidRPr="00E5339A">
                    <w:rPr>
                      <w:rFonts w:eastAsiaTheme="minorHAnsi"/>
                    </w:rPr>
                    <w:t>Pasiekimų</w:t>
                  </w:r>
                </w:p>
                <w:p w:rsidR="003B6747" w:rsidRPr="00E5339A" w:rsidRDefault="003B6747" w:rsidP="00CC7CFD">
                  <w:pPr>
                    <w:jc w:val="center"/>
                    <w:rPr>
                      <w:rFonts w:eastAsiaTheme="minorHAnsi"/>
                    </w:rPr>
                  </w:pPr>
                  <w:r w:rsidRPr="00E5339A">
                    <w:rPr>
                      <w:rFonts w:eastAsiaTheme="minorHAnsi"/>
                    </w:rPr>
                    <w:t>lygis/Mokinių skaičius</w:t>
                  </w:r>
                </w:p>
              </w:tc>
              <w:tc>
                <w:tcPr>
                  <w:tcW w:w="1952" w:type="dxa"/>
                </w:tcPr>
                <w:p w:rsidR="003B6747" w:rsidRPr="00E5339A" w:rsidRDefault="003B6747" w:rsidP="00CC7CFD">
                  <w:pPr>
                    <w:jc w:val="center"/>
                  </w:pPr>
                  <w:r w:rsidRPr="00E5339A">
                    <w:t>4-10</w:t>
                  </w:r>
                </w:p>
              </w:tc>
              <w:tc>
                <w:tcPr>
                  <w:tcW w:w="3133" w:type="dxa"/>
                </w:tcPr>
                <w:p w:rsidR="003B6747" w:rsidRDefault="003B6747" w:rsidP="00CC7CFD">
                  <w:pPr>
                    <w:jc w:val="center"/>
                  </w:pPr>
                  <w:r>
                    <w:t>9</w:t>
                  </w:r>
                </w:p>
              </w:tc>
              <w:tc>
                <w:tcPr>
                  <w:tcW w:w="3118" w:type="dxa"/>
                </w:tcPr>
                <w:p w:rsidR="003B6747" w:rsidRDefault="003B6747" w:rsidP="00CC7CFD">
                  <w:pPr>
                    <w:jc w:val="center"/>
                  </w:pPr>
                  <w:r>
                    <w:t>11</w:t>
                  </w:r>
                </w:p>
              </w:tc>
            </w:tr>
            <w:tr w:rsidR="003B6747" w:rsidTr="00CC7CFD">
              <w:tc>
                <w:tcPr>
                  <w:tcW w:w="1578" w:type="dxa"/>
                  <w:vMerge/>
                </w:tcPr>
                <w:p w:rsidR="003B6747" w:rsidRPr="00E5339A" w:rsidRDefault="003B6747" w:rsidP="00CC7CFD">
                  <w:pPr>
                    <w:jc w:val="both"/>
                    <w:rPr>
                      <w:rFonts w:eastAsiaTheme="minorHAnsi"/>
                    </w:rPr>
                  </w:pPr>
                </w:p>
              </w:tc>
              <w:tc>
                <w:tcPr>
                  <w:tcW w:w="1952" w:type="dxa"/>
                </w:tcPr>
                <w:p w:rsidR="003B6747" w:rsidRPr="00E5339A" w:rsidRDefault="003B6747" w:rsidP="00CC7CFD">
                  <w:pPr>
                    <w:jc w:val="center"/>
                  </w:pPr>
                  <w:r w:rsidRPr="00E5339A">
                    <w:t>7-10</w:t>
                  </w:r>
                </w:p>
              </w:tc>
              <w:tc>
                <w:tcPr>
                  <w:tcW w:w="3133" w:type="dxa"/>
                </w:tcPr>
                <w:p w:rsidR="003B6747" w:rsidRDefault="003B6747" w:rsidP="00CC7CFD">
                  <w:pPr>
                    <w:jc w:val="center"/>
                  </w:pPr>
                  <w:r>
                    <w:t>8</w:t>
                  </w:r>
                </w:p>
              </w:tc>
              <w:tc>
                <w:tcPr>
                  <w:tcW w:w="3118" w:type="dxa"/>
                </w:tcPr>
                <w:p w:rsidR="003B6747" w:rsidRDefault="003B6747" w:rsidP="00CC7CFD">
                  <w:pPr>
                    <w:jc w:val="center"/>
                  </w:pPr>
                  <w:r>
                    <w:t>7</w:t>
                  </w:r>
                </w:p>
              </w:tc>
            </w:tr>
            <w:tr w:rsidR="003B6747" w:rsidTr="00CC7CFD">
              <w:trPr>
                <w:trHeight w:val="221"/>
              </w:trPr>
              <w:tc>
                <w:tcPr>
                  <w:tcW w:w="1578" w:type="dxa"/>
                  <w:vMerge/>
                </w:tcPr>
                <w:p w:rsidR="003B6747" w:rsidRPr="00E5339A" w:rsidRDefault="003B6747" w:rsidP="00CC7CFD">
                  <w:pPr>
                    <w:jc w:val="both"/>
                    <w:rPr>
                      <w:rFonts w:eastAsiaTheme="minorHAnsi"/>
                    </w:rPr>
                  </w:pPr>
                </w:p>
              </w:tc>
              <w:tc>
                <w:tcPr>
                  <w:tcW w:w="1952" w:type="dxa"/>
                </w:tcPr>
                <w:p w:rsidR="003B6747" w:rsidRPr="00E5339A" w:rsidRDefault="003B6747" w:rsidP="00CC7CFD">
                  <w:pPr>
                    <w:jc w:val="center"/>
                  </w:pPr>
                  <w:r w:rsidRPr="00E5339A">
                    <w:t>1-10</w:t>
                  </w:r>
                </w:p>
              </w:tc>
              <w:tc>
                <w:tcPr>
                  <w:tcW w:w="3133" w:type="dxa"/>
                </w:tcPr>
                <w:p w:rsidR="003B6747" w:rsidRDefault="003B6747" w:rsidP="00CC7CFD">
                  <w:pPr>
                    <w:jc w:val="center"/>
                  </w:pPr>
                  <w:r>
                    <w:t>0</w:t>
                  </w:r>
                </w:p>
              </w:tc>
              <w:tc>
                <w:tcPr>
                  <w:tcW w:w="3118" w:type="dxa"/>
                </w:tcPr>
                <w:p w:rsidR="003B6747" w:rsidRDefault="003B6747" w:rsidP="00CC7CFD">
                  <w:pPr>
                    <w:jc w:val="center"/>
                  </w:pPr>
                  <w:r>
                    <w:t>0</w:t>
                  </w:r>
                </w:p>
              </w:tc>
            </w:tr>
          </w:tbl>
          <w:p w:rsidR="003B6747" w:rsidRDefault="003B6747" w:rsidP="00CC7CFD">
            <w:pPr>
              <w:pStyle w:val="Default"/>
              <w:jc w:val="both"/>
              <w:rPr>
                <w:sz w:val="23"/>
                <w:szCs w:val="23"/>
              </w:rPr>
            </w:pPr>
          </w:p>
          <w:p w:rsidR="003B6747" w:rsidRPr="00793108" w:rsidRDefault="003B6747" w:rsidP="00CC7CFD">
            <w:pPr>
              <w:pStyle w:val="Betarp"/>
              <w:spacing w:line="276" w:lineRule="auto"/>
              <w:rPr>
                <w:rFonts w:ascii="Times New Roman" w:hAnsi="Times New Roman" w:cs="Times New Roman"/>
                <w:bCs/>
                <w:color w:val="FF0000"/>
                <w:sz w:val="24"/>
                <w:szCs w:val="24"/>
              </w:rPr>
            </w:pPr>
            <w:r w:rsidRPr="00793108">
              <w:rPr>
                <w:rFonts w:ascii="Times New Roman" w:hAnsi="Times New Roman" w:cs="Times New Roman"/>
                <w:sz w:val="24"/>
                <w:szCs w:val="24"/>
              </w:rPr>
              <w:t xml:space="preserve">2020 m. pavasarį Nacionalinis mokinių pasiekimų patikrinimas nebuvo organizuojamas. 2020 m. spalio mėn. 5 klasių mokiniai dalyvavo e-NMP patikrinime. Pasiekimų rezultatai geri. Geriausi rezultatai pasaulio pažinimo, matematikos srityje. </w:t>
            </w:r>
          </w:p>
          <w:p w:rsidR="003B6747" w:rsidRPr="00793108" w:rsidRDefault="003B6747" w:rsidP="00CC7CFD">
            <w:pPr>
              <w:pStyle w:val="Betarp"/>
              <w:spacing w:line="276" w:lineRule="auto"/>
              <w:rPr>
                <w:rFonts w:ascii="Times New Roman" w:hAnsi="Times New Roman" w:cs="Times New Roman"/>
                <w:bCs/>
                <w:sz w:val="24"/>
                <w:szCs w:val="24"/>
              </w:rPr>
            </w:pPr>
            <w:r w:rsidRPr="00793108">
              <w:rPr>
                <w:rFonts w:ascii="Times New Roman" w:hAnsi="Times New Roman" w:cs="Times New Roman"/>
                <w:bCs/>
                <w:sz w:val="24"/>
                <w:szCs w:val="24"/>
              </w:rPr>
              <w:t xml:space="preserve">6 ir 10 klasės mokiniai dalyvavo Nacionaliniame kritinio mąstymo ir problemų sprendimo konkurse, kuriame 2 mokiniai, (1 iš 6klasės ir 1 iš 10 klasės) buvo apdovanoti </w:t>
            </w:r>
            <w:r w:rsidRPr="00793108">
              <w:rPr>
                <w:rFonts w:ascii="Times New Roman" w:hAnsi="Times New Roman" w:cs="Times New Roman"/>
                <w:sz w:val="24"/>
                <w:szCs w:val="24"/>
              </w:rPr>
              <w:t xml:space="preserve">Lietuvos Respublikos švietimo, mokslo ir sporto ministro diplomu už geriausiai atlikusiu 2020 m. nacionalinio kritinio mąstymo ir problemų sprendimo konkurso užduotis iš 6 ir 10 klasių. </w:t>
            </w:r>
          </w:p>
          <w:p w:rsidR="003B6747" w:rsidRPr="00E5339A" w:rsidRDefault="003B6747" w:rsidP="00CC7CFD">
            <w:pPr>
              <w:pStyle w:val="Sraopastraipa"/>
              <w:numPr>
                <w:ilvl w:val="0"/>
                <w:numId w:val="1"/>
              </w:numPr>
              <w:spacing w:after="120" w:line="276" w:lineRule="auto"/>
              <w:jc w:val="both"/>
              <w:rPr>
                <w:b/>
                <w:bCs/>
                <w:szCs w:val="24"/>
              </w:rPr>
            </w:pPr>
            <w:r w:rsidRPr="00E5339A">
              <w:rPr>
                <w:bCs/>
                <w:szCs w:val="24"/>
                <w:lang w:eastAsia="ru-RU"/>
              </w:rPr>
              <w:t>Pagrindinio ugdymo pasiekimų patikrinimas (PUPP)</w:t>
            </w:r>
          </w:p>
          <w:p w:rsidR="003B6747" w:rsidRPr="00E5339A" w:rsidRDefault="003B6747" w:rsidP="00CC7CFD">
            <w:pPr>
              <w:shd w:val="clear" w:color="auto" w:fill="FFFFFF"/>
              <w:ind w:firstLine="360"/>
              <w:jc w:val="both"/>
              <w:rPr>
                <w:color w:val="212529"/>
                <w:sz w:val="20"/>
                <w:lang w:eastAsia="ru-RU"/>
              </w:rPr>
            </w:pPr>
            <w:r>
              <w:rPr>
                <w:bCs/>
                <w:lang w:eastAsia="ru-RU"/>
              </w:rPr>
              <w:t>2020</w:t>
            </w:r>
            <w:r w:rsidRPr="00E5339A">
              <w:rPr>
                <w:bCs/>
                <w:lang w:eastAsia="ru-RU"/>
              </w:rPr>
              <w:t>m.</w:t>
            </w:r>
            <w:r w:rsidRPr="00E5339A">
              <w:rPr>
                <w:color w:val="212529"/>
                <w:lang w:eastAsia="ru-RU"/>
              </w:rPr>
              <w:t xml:space="preserve"> </w:t>
            </w:r>
            <w:r w:rsidRPr="00E5339A">
              <w:rPr>
                <w:color w:val="212529"/>
                <w:sz w:val="20"/>
                <w:lang w:eastAsia="ru-RU"/>
              </w:rPr>
              <w:t>p</w:t>
            </w:r>
            <w:r w:rsidRPr="00E5339A">
              <w:rPr>
                <w:bCs/>
                <w:lang w:eastAsia="ru-RU"/>
              </w:rPr>
              <w:t>agrindinio ugdymo pasiekimų patikrinimas (PUPP) nebuvo vykdomas</w:t>
            </w:r>
            <w:r>
              <w:rPr>
                <w:bCs/>
                <w:lang w:eastAsia="ru-RU"/>
              </w:rPr>
              <w:t xml:space="preserve"> dėl COVID-19 pandemijos. </w:t>
            </w:r>
            <w:r w:rsidRPr="00E5339A">
              <w:rPr>
                <w:bCs/>
                <w:lang w:eastAsia="ru-RU"/>
              </w:rPr>
              <w:t xml:space="preserve"> </w:t>
            </w:r>
          </w:p>
          <w:p w:rsidR="003B6747" w:rsidRPr="001C0095" w:rsidRDefault="003B6747" w:rsidP="00CC7CFD">
            <w:pPr>
              <w:shd w:val="clear" w:color="auto" w:fill="FFFFFF"/>
              <w:spacing w:after="120"/>
              <w:jc w:val="both"/>
              <w:rPr>
                <w:bCs/>
                <w:lang w:eastAsia="ru-RU"/>
              </w:rPr>
            </w:pPr>
            <w:r>
              <w:rPr>
                <w:lang w:eastAsia="ru-RU"/>
              </w:rPr>
              <w:t xml:space="preserve">2020 </w:t>
            </w:r>
            <w:r w:rsidRPr="001C0095">
              <w:rPr>
                <w:lang w:eastAsia="ru-RU"/>
              </w:rPr>
              <w:t xml:space="preserve">m. </w:t>
            </w:r>
            <w:r w:rsidRPr="001C0095">
              <w:rPr>
                <w:bCs/>
                <w:lang w:eastAsia="ru-RU"/>
              </w:rPr>
              <w:t>pagrindinio ugdymo mokymosi rezultatai:</w:t>
            </w:r>
          </w:p>
          <w:tbl>
            <w:tblPr>
              <w:tblStyle w:val="Lentelstinklelis"/>
              <w:tblW w:w="9889" w:type="dxa"/>
              <w:tblLook w:val="04A0" w:firstRow="1" w:lastRow="0" w:firstColumn="1" w:lastColumn="0" w:noHBand="0" w:noVBand="1"/>
            </w:tblPr>
            <w:tblGrid>
              <w:gridCol w:w="2093"/>
              <w:gridCol w:w="1984"/>
              <w:gridCol w:w="5812"/>
            </w:tblGrid>
            <w:tr w:rsidR="003B6747" w:rsidTr="00CC7CFD">
              <w:tc>
                <w:tcPr>
                  <w:tcW w:w="4077" w:type="dxa"/>
                  <w:gridSpan w:val="2"/>
                </w:tcPr>
                <w:p w:rsidR="003B6747" w:rsidRDefault="003B6747" w:rsidP="00CC7CFD">
                  <w:pPr>
                    <w:spacing w:after="120"/>
                    <w:jc w:val="center"/>
                  </w:pPr>
                  <w:r>
                    <w:rPr>
                      <w:rFonts w:eastAsiaTheme="minorHAnsi"/>
                      <w:color w:val="000000"/>
                    </w:rPr>
                    <w:t>Mokslo metai</w:t>
                  </w:r>
                </w:p>
              </w:tc>
              <w:tc>
                <w:tcPr>
                  <w:tcW w:w="5812" w:type="dxa"/>
                </w:tcPr>
                <w:p w:rsidR="003B6747" w:rsidRDefault="003B6747" w:rsidP="00CC7CFD">
                  <w:pPr>
                    <w:spacing w:after="120"/>
                    <w:jc w:val="center"/>
                    <w:rPr>
                      <w:rFonts w:eastAsiaTheme="minorHAnsi"/>
                      <w:color w:val="000000"/>
                    </w:rPr>
                  </w:pPr>
                  <w:r>
                    <w:rPr>
                      <w:rFonts w:eastAsiaTheme="minorHAnsi"/>
                      <w:color w:val="000000"/>
                    </w:rPr>
                    <w:t>2019-2020</w:t>
                  </w:r>
                </w:p>
              </w:tc>
            </w:tr>
            <w:tr w:rsidR="003B6747" w:rsidTr="00CC7CFD">
              <w:tc>
                <w:tcPr>
                  <w:tcW w:w="2093" w:type="dxa"/>
                  <w:vMerge w:val="restart"/>
                </w:tcPr>
                <w:p w:rsidR="003B6747" w:rsidRPr="00E5339A" w:rsidRDefault="003B6747" w:rsidP="00CC7CFD">
                  <w:pPr>
                    <w:jc w:val="center"/>
                    <w:rPr>
                      <w:rFonts w:eastAsiaTheme="minorHAnsi"/>
                    </w:rPr>
                  </w:pPr>
                  <w:r w:rsidRPr="00E5339A">
                    <w:rPr>
                      <w:rFonts w:eastAsiaTheme="minorHAnsi"/>
                    </w:rPr>
                    <w:t>Pasiekimų</w:t>
                  </w:r>
                </w:p>
                <w:p w:rsidR="003B6747" w:rsidRPr="00E5339A" w:rsidRDefault="003B6747" w:rsidP="00CC7CFD">
                  <w:pPr>
                    <w:jc w:val="center"/>
                    <w:rPr>
                      <w:rFonts w:eastAsiaTheme="minorHAnsi"/>
                    </w:rPr>
                  </w:pPr>
                  <w:r w:rsidRPr="00E5339A">
                    <w:rPr>
                      <w:rFonts w:eastAsiaTheme="minorHAnsi"/>
                    </w:rPr>
                    <w:t>lygis/Mokinių skaičius</w:t>
                  </w:r>
                </w:p>
              </w:tc>
              <w:tc>
                <w:tcPr>
                  <w:tcW w:w="1984" w:type="dxa"/>
                </w:tcPr>
                <w:p w:rsidR="003B6747" w:rsidRPr="00E5339A" w:rsidRDefault="003B6747" w:rsidP="00CC7CFD">
                  <w:pPr>
                    <w:jc w:val="center"/>
                  </w:pPr>
                  <w:r>
                    <w:t>9</w:t>
                  </w:r>
                  <w:r w:rsidRPr="00E5339A">
                    <w:t>-10</w:t>
                  </w:r>
                </w:p>
              </w:tc>
              <w:tc>
                <w:tcPr>
                  <w:tcW w:w="5812" w:type="dxa"/>
                </w:tcPr>
                <w:p w:rsidR="003B6747" w:rsidRDefault="003B6747" w:rsidP="00CC7CFD">
                  <w:pPr>
                    <w:jc w:val="center"/>
                  </w:pPr>
                  <w:r>
                    <w:t>1</w:t>
                  </w:r>
                </w:p>
              </w:tc>
            </w:tr>
            <w:tr w:rsidR="003B6747" w:rsidTr="00CC7CFD">
              <w:tc>
                <w:tcPr>
                  <w:tcW w:w="2093" w:type="dxa"/>
                  <w:vMerge/>
                </w:tcPr>
                <w:p w:rsidR="003B6747" w:rsidRPr="00E5339A" w:rsidRDefault="003B6747" w:rsidP="00CC7CFD">
                  <w:pPr>
                    <w:jc w:val="both"/>
                    <w:rPr>
                      <w:rFonts w:eastAsiaTheme="minorHAnsi"/>
                    </w:rPr>
                  </w:pPr>
                </w:p>
              </w:tc>
              <w:tc>
                <w:tcPr>
                  <w:tcW w:w="1984" w:type="dxa"/>
                </w:tcPr>
                <w:p w:rsidR="003B6747" w:rsidRPr="00E5339A" w:rsidRDefault="003B6747" w:rsidP="00CC7CFD">
                  <w:pPr>
                    <w:jc w:val="center"/>
                  </w:pPr>
                  <w:r>
                    <w:t>6</w:t>
                  </w:r>
                  <w:r w:rsidRPr="00E5339A">
                    <w:t>-10</w:t>
                  </w:r>
                </w:p>
              </w:tc>
              <w:tc>
                <w:tcPr>
                  <w:tcW w:w="5812" w:type="dxa"/>
                </w:tcPr>
                <w:p w:rsidR="003B6747" w:rsidRDefault="003B6747" w:rsidP="00CC7CFD">
                  <w:pPr>
                    <w:jc w:val="center"/>
                  </w:pPr>
                  <w:r>
                    <w:t>3</w:t>
                  </w:r>
                </w:p>
              </w:tc>
            </w:tr>
            <w:tr w:rsidR="003B6747" w:rsidTr="00CC7CFD">
              <w:trPr>
                <w:trHeight w:val="221"/>
              </w:trPr>
              <w:tc>
                <w:tcPr>
                  <w:tcW w:w="2093" w:type="dxa"/>
                  <w:vMerge/>
                </w:tcPr>
                <w:p w:rsidR="003B6747" w:rsidRPr="00E5339A" w:rsidRDefault="003B6747" w:rsidP="00CC7CFD">
                  <w:pPr>
                    <w:jc w:val="both"/>
                    <w:rPr>
                      <w:rFonts w:eastAsiaTheme="minorHAnsi"/>
                    </w:rPr>
                  </w:pPr>
                </w:p>
              </w:tc>
              <w:tc>
                <w:tcPr>
                  <w:tcW w:w="1984" w:type="dxa"/>
                </w:tcPr>
                <w:p w:rsidR="003B6747" w:rsidRPr="00E5339A" w:rsidRDefault="003B6747" w:rsidP="00CC7CFD">
                  <w:pPr>
                    <w:jc w:val="center"/>
                  </w:pPr>
                  <w:r>
                    <w:t>4</w:t>
                  </w:r>
                  <w:r w:rsidRPr="00E5339A">
                    <w:t>-10</w:t>
                  </w:r>
                </w:p>
              </w:tc>
              <w:tc>
                <w:tcPr>
                  <w:tcW w:w="5812" w:type="dxa"/>
                </w:tcPr>
                <w:p w:rsidR="003B6747" w:rsidRDefault="003B6747" w:rsidP="00CC7CFD">
                  <w:pPr>
                    <w:jc w:val="center"/>
                  </w:pPr>
                  <w:r>
                    <w:t>2</w:t>
                  </w:r>
                </w:p>
              </w:tc>
            </w:tr>
          </w:tbl>
          <w:p w:rsidR="003B6747" w:rsidRPr="00E9109D" w:rsidRDefault="003B6747" w:rsidP="00CC7CFD">
            <w:pPr>
              <w:shd w:val="clear" w:color="auto" w:fill="FFFFFF"/>
              <w:jc w:val="both"/>
              <w:rPr>
                <w:lang w:eastAsia="ru-RU"/>
              </w:rPr>
            </w:pPr>
            <w:r>
              <w:rPr>
                <w:bCs/>
                <w:lang w:eastAsia="ru-RU"/>
              </w:rPr>
              <w:t>2020- m. m. mokyklą baigė 6</w:t>
            </w:r>
            <w:r w:rsidRPr="00E9109D">
              <w:rPr>
                <w:bCs/>
                <w:lang w:eastAsia="ru-RU"/>
              </w:rPr>
              <w:t xml:space="preserve"> dešimtokai.</w:t>
            </w:r>
          </w:p>
          <w:p w:rsidR="003B6747" w:rsidRDefault="003B6747" w:rsidP="00CC7CFD">
            <w:pPr>
              <w:shd w:val="clear" w:color="auto" w:fill="FFFFFF"/>
              <w:jc w:val="both"/>
              <w:rPr>
                <w:lang w:eastAsia="ru-RU"/>
              </w:rPr>
            </w:pPr>
            <w:r w:rsidRPr="00E9109D">
              <w:rPr>
                <w:lang w:eastAsia="ru-RU"/>
              </w:rPr>
              <w:t>Visi dešimtokai sėkmingai mokosi Eišiškių gimnazijoje.</w:t>
            </w:r>
          </w:p>
          <w:p w:rsidR="003B6747" w:rsidRPr="00AA663E" w:rsidRDefault="003B6747" w:rsidP="00CC7CFD">
            <w:pPr>
              <w:jc w:val="both"/>
              <w:rPr>
                <w:i/>
                <w:sz w:val="23"/>
                <w:szCs w:val="23"/>
              </w:rPr>
            </w:pPr>
            <w:r w:rsidRPr="00AA663E">
              <w:rPr>
                <w:i/>
                <w:sz w:val="23"/>
                <w:szCs w:val="23"/>
              </w:rPr>
              <w:t>Išvados:</w:t>
            </w:r>
          </w:p>
          <w:p w:rsidR="003B6747" w:rsidRPr="00E9109D" w:rsidRDefault="003B6747" w:rsidP="00CC7CFD">
            <w:pPr>
              <w:jc w:val="both"/>
            </w:pPr>
            <w:r>
              <w:rPr>
                <w:sz w:val="23"/>
                <w:szCs w:val="23"/>
              </w:rPr>
              <w:t>Geresnius pažangumo rodiklius lėmė geresnė ugdymo kokybė ir ugdymo priežiūra: ugdymo turinio modernizavimas, didesnis dėmesys kiekvienam mokiniui, tikslingesnė Vaiko gerovės komisijos veikla, mokinių lankomumo kontrolė, bendradarbiavimas su mokinių tėvais.</w:t>
            </w:r>
          </w:p>
          <w:p w:rsidR="003B6747" w:rsidRPr="002A496E" w:rsidRDefault="003B6747" w:rsidP="00CC7CFD">
            <w:pPr>
              <w:jc w:val="both"/>
              <w:rPr>
                <w:b/>
                <w:bCs/>
              </w:rPr>
            </w:pPr>
            <w:r>
              <w:rPr>
                <w:b/>
                <w:bCs/>
              </w:rPr>
              <w:tab/>
            </w:r>
            <w:r w:rsidRPr="002A496E">
              <w:rPr>
                <w:lang w:eastAsia="ru-RU"/>
              </w:rPr>
              <w:t>Bendradarbiavimo dėka ir elektroninio dienyno pagalba, mokiniai ir tėvai laiku gauna informaciją apie mokymo (si) bei ugdymo pasiekimus.</w:t>
            </w:r>
            <w:r w:rsidRPr="002A496E">
              <w:t xml:space="preserve"> </w:t>
            </w:r>
          </w:p>
          <w:p w:rsidR="003B6747" w:rsidRPr="002A496E" w:rsidRDefault="003B6747" w:rsidP="00CC7CFD">
            <w:pPr>
              <w:ind w:firstLine="708"/>
              <w:jc w:val="both"/>
              <w:rPr>
                <w:b/>
                <w:bCs/>
              </w:rPr>
            </w:pPr>
            <w:r w:rsidRPr="002A496E">
              <w:rPr>
                <w:bCs/>
                <w:lang w:eastAsia="ru-RU"/>
              </w:rPr>
              <w:t xml:space="preserve">Mokytojai sistemingai dirbo su gabiais mokiniais, kurie </w:t>
            </w:r>
            <w:r w:rsidRPr="002A496E">
              <w:t>dalyvavo mokyklinėse, rajono ir respublikos konkursuose ir olimpiadose.</w:t>
            </w:r>
          </w:p>
          <w:p w:rsidR="003B6747" w:rsidRPr="0040488E" w:rsidRDefault="003B6747" w:rsidP="00CC7CFD">
            <w:pPr>
              <w:ind w:firstLine="708"/>
              <w:jc w:val="both"/>
              <w:rPr>
                <w:b/>
                <w:bCs/>
              </w:rPr>
            </w:pPr>
            <w:r w:rsidRPr="0040488E">
              <w:t>Visiems mokiniams sudarytos galimybes išreikšti save neformaliojo švietimo srityje, daugiausiai pirminių vietų buvo iškovota sporte.</w:t>
            </w:r>
          </w:p>
          <w:p w:rsidR="003B6747" w:rsidRPr="004509D3" w:rsidRDefault="003B6747" w:rsidP="00CC7CFD">
            <w:pPr>
              <w:ind w:firstLine="708"/>
              <w:jc w:val="both"/>
              <w:rPr>
                <w:b/>
                <w:bCs/>
              </w:rPr>
            </w:pPr>
            <w:r w:rsidRPr="004509D3">
              <w:t xml:space="preserve">Vaikai dalyvauja NVŠ programoje. </w:t>
            </w:r>
          </w:p>
          <w:p w:rsidR="003B6747" w:rsidRPr="004509D3" w:rsidRDefault="003B6747" w:rsidP="00CC7CFD">
            <w:pPr>
              <w:ind w:firstLine="708"/>
              <w:jc w:val="both"/>
              <w:rPr>
                <w:b/>
                <w:bCs/>
              </w:rPr>
            </w:pPr>
            <w:r w:rsidRPr="004509D3">
              <w:t>Neformaliajam vaikų švietimui skirtos valandos panaudojamos mokinių poreikiams tenkinti, 100 % mokinių dalyvauja mokyklos neformaliojo švietimo veikloje.</w:t>
            </w:r>
          </w:p>
          <w:p w:rsidR="003B6747" w:rsidRPr="004509D3" w:rsidRDefault="003B6747" w:rsidP="00CC7CFD">
            <w:pPr>
              <w:ind w:firstLine="708"/>
              <w:jc w:val="both"/>
              <w:rPr>
                <w:b/>
                <w:bCs/>
              </w:rPr>
            </w:pPr>
            <w:r w:rsidRPr="004509D3">
              <w:t xml:space="preserve">Vaiko Gerovės komisija prižiūrėjo socialinių įgūdžių, prevencijos, sveikatos stiprinimo, užimtumo priemonių ir programų įgyvendinimą. Pakvietė sveikatos specialistus, </w:t>
            </w:r>
            <w:r w:rsidRPr="004509D3">
              <w:rPr>
                <w:shd w:val="clear" w:color="auto" w:fill="FFFFFF"/>
              </w:rPr>
              <w:t xml:space="preserve">policijos komisariato darbuotoja, </w:t>
            </w:r>
            <w:r w:rsidRPr="004509D3">
              <w:t xml:space="preserve">kurie vedė paskaitas ,,Ar žalingi įpročiai tavo draugai?“, ,,Smurto atpažinimas“, ,,Sveika gyvensena“, ,,Saugus eismas“ bei apie patyčias.  </w:t>
            </w:r>
          </w:p>
          <w:p w:rsidR="003B6747" w:rsidRDefault="003B6747" w:rsidP="00CC7CFD">
            <w:pPr>
              <w:ind w:firstLine="708"/>
              <w:jc w:val="both"/>
            </w:pPr>
            <w:r w:rsidRPr="00800CB2">
              <w:t>Mokykloje veikiančios Mokyklos taryba, Mokytojų taryba, Metodinės grupės dalyvauja sprendžiant ir tobulinant ugdymo proceso, socialinius, finansinius ir kt. mokyklos veiklos klausimus. Klasių mokinių atstovai dalyvauja mokyklos veikloje, kuriant sociokultūrinę ugdymosi aplinką.</w:t>
            </w:r>
          </w:p>
          <w:p w:rsidR="003B6747" w:rsidRDefault="003B6747" w:rsidP="00CC7CFD">
            <w:pPr>
              <w:ind w:firstLine="460"/>
              <w:jc w:val="both"/>
              <w:rPr>
                <w:lang w:eastAsia="lt-LT"/>
              </w:rPr>
            </w:pPr>
            <w:r>
              <w:t xml:space="preserve">Įgyvendinant </w:t>
            </w:r>
            <w:r w:rsidRPr="25D83F2D">
              <w:t xml:space="preserve">uždavinį – </w:t>
            </w:r>
            <w:r>
              <w:t xml:space="preserve">mokymosi pagalbos įvairių gebėjimų mokiniams stiprinimas, taikant kiekvieno mokinio pažangos matavimo sistemą </w:t>
            </w:r>
            <w:r w:rsidRPr="25D83F2D">
              <w:t xml:space="preserve">– mokytojai patobulino nuotolinio mokymo organizavimo ir IKT panaudojimo kompetenciją. </w:t>
            </w:r>
            <w:r>
              <w:t>Dalyvavo mokymuose ir seminaruose</w:t>
            </w:r>
            <w:r w:rsidRPr="00824528">
              <w:t xml:space="preserve"> „</w:t>
            </w:r>
            <w:proofErr w:type="spellStart"/>
            <w:r>
              <w:t>Google</w:t>
            </w:r>
            <w:proofErr w:type="spellEnd"/>
            <w:r>
              <w:t xml:space="preserve"> </w:t>
            </w:r>
            <w:proofErr w:type="spellStart"/>
            <w:r>
              <w:t>Classroom-efektyvus</w:t>
            </w:r>
            <w:proofErr w:type="spellEnd"/>
            <w:r>
              <w:t xml:space="preserve"> nuotolinio mokymo įrankis“, ,,Virtualios ir gyvas mokymasis-LINK BALANSO“,</w:t>
            </w:r>
            <w:r w:rsidRPr="00824528">
              <w:rPr>
                <w:lang w:eastAsia="lt-LT"/>
              </w:rPr>
              <w:t xml:space="preserve"> </w:t>
            </w:r>
            <w:r>
              <w:rPr>
                <w:lang w:eastAsia="lt-LT"/>
              </w:rPr>
              <w:t xml:space="preserve">bei VIDEO konferencijų įrankiai ir mokymosi platformos efektyviam nuotoliniam mokymui“. </w:t>
            </w:r>
          </w:p>
          <w:p w:rsidR="003B6747" w:rsidRPr="00800CB2" w:rsidRDefault="003B6747" w:rsidP="00CC7CFD">
            <w:pPr>
              <w:ind w:firstLine="460"/>
              <w:jc w:val="both"/>
              <w:rPr>
                <w:b/>
                <w:bCs/>
              </w:rPr>
            </w:pPr>
            <w:r w:rsidRPr="28C6EB19">
              <w:rPr>
                <w:lang w:eastAsia="lt-LT"/>
              </w:rPr>
              <w:t>Sėkmingai vyko mokymasis bendruomenėje</w:t>
            </w:r>
            <w:r>
              <w:rPr>
                <w:lang w:eastAsia="lt-LT"/>
              </w:rPr>
              <w:t>, dalijimasis gerąja patirtimi:</w:t>
            </w:r>
            <w:r>
              <w:rPr>
                <w:color w:val="FF0000"/>
                <w:lang w:eastAsia="lt-LT"/>
              </w:rPr>
              <w:t xml:space="preserve"> </w:t>
            </w:r>
            <w:r>
              <w:rPr>
                <w:lang w:eastAsia="lt-LT"/>
              </w:rPr>
              <w:t>2</w:t>
            </w:r>
            <w:r w:rsidRPr="00915968">
              <w:rPr>
                <w:lang w:eastAsia="lt-LT"/>
              </w:rPr>
              <w:t xml:space="preserve"> mokytojai – „</w:t>
            </w:r>
            <w:proofErr w:type="spellStart"/>
            <w:r>
              <w:rPr>
                <w:lang w:eastAsia="lt-LT"/>
              </w:rPr>
              <w:t>Google</w:t>
            </w:r>
            <w:proofErr w:type="spellEnd"/>
            <w:r>
              <w:rPr>
                <w:lang w:eastAsia="lt-LT"/>
              </w:rPr>
              <w:t xml:space="preserve"> </w:t>
            </w:r>
            <w:proofErr w:type="spellStart"/>
            <w:r>
              <w:rPr>
                <w:lang w:eastAsia="lt-LT"/>
              </w:rPr>
              <w:t>Classroom</w:t>
            </w:r>
            <w:proofErr w:type="spellEnd"/>
            <w:r>
              <w:rPr>
                <w:lang w:eastAsia="lt-LT"/>
              </w:rPr>
              <w:t xml:space="preserve"> </w:t>
            </w:r>
            <w:r w:rsidRPr="00915968">
              <w:rPr>
                <w:lang w:eastAsia="lt-LT"/>
              </w:rPr>
              <w:t>programos taikymas ugdymo procese“,</w:t>
            </w:r>
            <w:r>
              <w:rPr>
                <w:lang w:eastAsia="lt-LT"/>
              </w:rPr>
              <w:t xml:space="preserve"> 3 mokytojai vedė atviras pamokas.</w:t>
            </w:r>
          </w:p>
          <w:p w:rsidR="003B6747" w:rsidRDefault="003B6747" w:rsidP="00CC7CFD">
            <w:pPr>
              <w:jc w:val="both"/>
              <w:rPr>
                <w:shd w:val="clear" w:color="auto" w:fill="FFFFFF"/>
              </w:rPr>
            </w:pPr>
            <w:r>
              <w:rPr>
                <w:sz w:val="20"/>
                <w:lang w:eastAsia="lt-LT"/>
              </w:rPr>
              <w:tab/>
            </w:r>
            <w:r w:rsidRPr="006932EA">
              <w:t xml:space="preserve">2020 metais 1 pedagogas pradėjo mokytis </w:t>
            </w:r>
            <w:r w:rsidRPr="006932EA">
              <w:rPr>
                <w:shd w:val="clear" w:color="auto" w:fill="FFFFFF"/>
              </w:rPr>
              <w:t>Vytauto Didžiojo universitete pagal pedagogų perkvalifikavimo programą, STEAM studijų planą.</w:t>
            </w:r>
          </w:p>
          <w:p w:rsidR="003B6747" w:rsidRDefault="003B6747" w:rsidP="00CC7CFD">
            <w:pPr>
              <w:ind w:firstLine="708"/>
              <w:jc w:val="both"/>
            </w:pPr>
            <w:r>
              <w:lastRenderedPageBreak/>
              <w:t>M</w:t>
            </w:r>
            <w:r w:rsidRPr="001C0EEE">
              <w:t>okyklos</w:t>
            </w:r>
            <w:r>
              <w:t xml:space="preserve"> atliktas</w:t>
            </w:r>
            <w:r w:rsidRPr="001C0EEE">
              <w:t xml:space="preserve"> patalpų dalinis remontas, pilnai pakeista elektros instaliacija</w:t>
            </w:r>
            <w:r>
              <w:t>, atnaujinta virtuvės įranga ir baldai</w:t>
            </w:r>
          </w:p>
          <w:p w:rsidR="003B6747" w:rsidRPr="00382958" w:rsidRDefault="003B6747" w:rsidP="00CC7CFD">
            <w:pPr>
              <w:pStyle w:val="Betarp"/>
              <w:jc w:val="both"/>
              <w:rPr>
                <w:rFonts w:ascii="Times New Roman" w:hAnsi="Times New Roman"/>
                <w:sz w:val="24"/>
                <w:szCs w:val="24"/>
              </w:rPr>
            </w:pPr>
            <w:r w:rsidRPr="00FA72C4">
              <w:rPr>
                <w:rFonts w:ascii="Times New Roman" w:hAnsi="Times New Roman"/>
                <w:sz w:val="24"/>
                <w:szCs w:val="24"/>
              </w:rPr>
              <w:t>Stengiamasi ir toliau tobulinti mokyklos edukacines aplinkas. Atsižvelgiant į turimus mokyklos finansinius bei žmogiškuosius išteklius, visiems mokiniams sudarytos vienodos galimybės ugdytis bei pasirinkti neformaliąją veiklą pagal poreikius ir galias.</w:t>
            </w:r>
          </w:p>
        </w:tc>
      </w:tr>
    </w:tbl>
    <w:p w:rsidR="003B6747" w:rsidRPr="00BA06A9" w:rsidRDefault="003B6747" w:rsidP="003B6747">
      <w:pPr>
        <w:jc w:val="center"/>
        <w:rPr>
          <w:b/>
          <w:lang w:eastAsia="lt-LT"/>
        </w:rPr>
      </w:pPr>
    </w:p>
    <w:p w:rsidR="003B6747" w:rsidRPr="00DA4C2F" w:rsidRDefault="003B6747" w:rsidP="003B6747">
      <w:pPr>
        <w:jc w:val="center"/>
        <w:rPr>
          <w:b/>
          <w:szCs w:val="24"/>
          <w:lang w:eastAsia="lt-LT"/>
        </w:rPr>
      </w:pPr>
      <w:r w:rsidRPr="00DA4C2F">
        <w:rPr>
          <w:b/>
          <w:szCs w:val="24"/>
          <w:lang w:eastAsia="lt-LT"/>
        </w:rPr>
        <w:t>II SKYRIUS</w:t>
      </w:r>
    </w:p>
    <w:p w:rsidR="003B6747" w:rsidRPr="00DA4C2F" w:rsidRDefault="003B6747" w:rsidP="003B6747">
      <w:pPr>
        <w:jc w:val="center"/>
        <w:rPr>
          <w:b/>
          <w:szCs w:val="24"/>
          <w:lang w:eastAsia="lt-LT"/>
        </w:rPr>
      </w:pPr>
      <w:r w:rsidRPr="00DA4C2F">
        <w:rPr>
          <w:b/>
          <w:szCs w:val="24"/>
          <w:lang w:eastAsia="lt-LT"/>
        </w:rPr>
        <w:t>METŲ VEIKLOS UŽDUOTYS, REZULTATAI IR RODIKLIAI</w:t>
      </w:r>
    </w:p>
    <w:p w:rsidR="003B6747" w:rsidRPr="00BA06A9" w:rsidRDefault="003B6747" w:rsidP="003B6747">
      <w:pPr>
        <w:jc w:val="center"/>
        <w:rPr>
          <w:lang w:eastAsia="lt-LT"/>
        </w:rPr>
      </w:pPr>
    </w:p>
    <w:p w:rsidR="003B6747" w:rsidRPr="00DA4C2F" w:rsidRDefault="003B6747" w:rsidP="003B6747">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835"/>
        <w:gridCol w:w="2410"/>
      </w:tblGrid>
      <w:tr w:rsidR="003B6747" w:rsidRPr="00DA4C2F" w:rsidTr="00CC7CFD">
        <w:trPr>
          <w:trHeight w:val="842"/>
        </w:trPr>
        <w:tc>
          <w:tcPr>
            <w:tcW w:w="2127"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jc w:val="center"/>
              <w:rPr>
                <w:sz w:val="22"/>
                <w:szCs w:val="22"/>
                <w:lang w:eastAsia="lt-LT"/>
              </w:rPr>
            </w:pPr>
            <w:r w:rsidRPr="009857C3">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jc w:val="center"/>
              <w:rPr>
                <w:sz w:val="22"/>
                <w:szCs w:val="22"/>
                <w:lang w:eastAsia="lt-LT"/>
              </w:rPr>
            </w:pPr>
            <w:r w:rsidRPr="009857C3">
              <w:rPr>
                <w:sz w:val="22"/>
                <w:szCs w:val="22"/>
                <w:lang w:eastAsia="lt-LT"/>
              </w:rPr>
              <w:t>Pasiekti rezultatai ir jų rodikliai</w:t>
            </w:r>
          </w:p>
        </w:tc>
      </w:tr>
      <w:tr w:rsidR="003B6747" w:rsidRPr="00DA4C2F" w:rsidTr="00CC7CFD">
        <w:tc>
          <w:tcPr>
            <w:tcW w:w="2127" w:type="dxa"/>
            <w:tcBorders>
              <w:top w:val="single" w:sz="4" w:space="0" w:color="auto"/>
              <w:left w:val="single" w:sz="4" w:space="0" w:color="auto"/>
              <w:bottom w:val="single" w:sz="4" w:space="0" w:color="auto"/>
              <w:right w:val="single" w:sz="4" w:space="0" w:color="auto"/>
            </w:tcBorders>
            <w:vAlign w:val="center"/>
          </w:tcPr>
          <w:p w:rsidR="003B6747" w:rsidRPr="00DA4C2F" w:rsidRDefault="003B6747" w:rsidP="00CC7CFD">
            <w:pPr>
              <w:spacing w:line="276" w:lineRule="auto"/>
              <w:rPr>
                <w:szCs w:val="24"/>
                <w:lang w:eastAsia="lt-LT"/>
              </w:rPr>
            </w:pPr>
            <w:r w:rsidRPr="00DA4C2F">
              <w:rPr>
                <w:szCs w:val="24"/>
                <w:lang w:eastAsia="lt-LT"/>
              </w:rPr>
              <w:t>1.1.</w:t>
            </w:r>
            <w:r w:rsidRPr="0065574C">
              <w:rPr>
                <w:szCs w:val="24"/>
              </w:rPr>
              <w:t xml:space="preserve"> Organizuoti komandinį mokyklos bendruomenės darbą 2021 – 2023 m.  strategijai parengti.</w:t>
            </w:r>
          </w:p>
        </w:tc>
        <w:tc>
          <w:tcPr>
            <w:tcW w:w="2126" w:type="dxa"/>
            <w:tcBorders>
              <w:top w:val="single" w:sz="4" w:space="0" w:color="auto"/>
              <w:left w:val="single" w:sz="4" w:space="0" w:color="auto"/>
              <w:bottom w:val="single" w:sz="4" w:space="0" w:color="auto"/>
              <w:right w:val="single" w:sz="4" w:space="0" w:color="auto"/>
            </w:tcBorders>
            <w:vAlign w:val="center"/>
          </w:tcPr>
          <w:p w:rsidR="003B6747" w:rsidRPr="00DA4C2F" w:rsidRDefault="003B6747" w:rsidP="00CC7CFD">
            <w:pPr>
              <w:spacing w:line="276" w:lineRule="auto"/>
              <w:rPr>
                <w:szCs w:val="24"/>
                <w:lang w:eastAsia="lt-LT"/>
              </w:rPr>
            </w:pPr>
            <w:r w:rsidRPr="0065574C">
              <w:rPr>
                <w:szCs w:val="24"/>
              </w:rPr>
              <w:t>Parengti 2021 - 2023 m. mokyklos Strateginį planą.</w:t>
            </w:r>
          </w:p>
        </w:tc>
        <w:tc>
          <w:tcPr>
            <w:tcW w:w="2835" w:type="dxa"/>
            <w:tcBorders>
              <w:top w:val="single" w:sz="4" w:space="0" w:color="auto"/>
              <w:left w:val="single" w:sz="4" w:space="0" w:color="auto"/>
              <w:bottom w:val="single" w:sz="4" w:space="0" w:color="auto"/>
              <w:right w:val="single" w:sz="4" w:space="0" w:color="auto"/>
            </w:tcBorders>
          </w:tcPr>
          <w:p w:rsidR="003B6747" w:rsidRPr="0065574C" w:rsidRDefault="003B6747" w:rsidP="00CC7CFD">
            <w:pPr>
              <w:pStyle w:val="Default"/>
              <w:spacing w:line="276" w:lineRule="auto"/>
              <w:rPr>
                <w:color w:val="auto"/>
                <w:lang w:val="lt-LT"/>
              </w:rPr>
            </w:pPr>
            <w:r w:rsidRPr="0065574C">
              <w:rPr>
                <w:color w:val="auto"/>
                <w:lang w:val="lt-LT"/>
              </w:rPr>
              <w:t xml:space="preserve">Įsakymu sudaryta darbo grupė. </w:t>
            </w:r>
          </w:p>
          <w:p w:rsidR="003B6747" w:rsidRPr="0065574C" w:rsidRDefault="003B6747" w:rsidP="00CC7CFD">
            <w:pPr>
              <w:pStyle w:val="Default"/>
              <w:spacing w:line="276" w:lineRule="auto"/>
              <w:rPr>
                <w:color w:val="auto"/>
                <w:lang w:val="lt-LT"/>
              </w:rPr>
            </w:pPr>
            <w:r w:rsidRPr="0065574C">
              <w:rPr>
                <w:color w:val="auto"/>
                <w:lang w:val="lt-LT"/>
              </w:rPr>
              <w:t xml:space="preserve">Strateginio plano projektas pateiktas svarstymui ir derinimui. </w:t>
            </w:r>
          </w:p>
          <w:p w:rsidR="003B6747" w:rsidRPr="0065574C" w:rsidRDefault="003B6747" w:rsidP="00CC7CFD">
            <w:pPr>
              <w:pStyle w:val="Betarp"/>
              <w:spacing w:line="276" w:lineRule="auto"/>
              <w:rPr>
                <w:rFonts w:ascii="Times New Roman" w:hAnsi="Times New Roman" w:cs="Times New Roman"/>
                <w:sz w:val="24"/>
                <w:szCs w:val="24"/>
                <w:lang w:eastAsia="lt-LT"/>
              </w:rPr>
            </w:pPr>
            <w:r w:rsidRPr="0065574C">
              <w:rPr>
                <w:rFonts w:ascii="Times New Roman" w:hAnsi="Times New Roman" w:cs="Times New Roman"/>
                <w:sz w:val="24"/>
                <w:szCs w:val="24"/>
              </w:rPr>
              <w:t>Patvirtintas strateginis planas.</w:t>
            </w:r>
          </w:p>
        </w:tc>
        <w:tc>
          <w:tcPr>
            <w:tcW w:w="2410" w:type="dxa"/>
            <w:tcBorders>
              <w:top w:val="single" w:sz="4" w:space="0" w:color="auto"/>
              <w:left w:val="single" w:sz="4" w:space="0" w:color="auto"/>
              <w:bottom w:val="single" w:sz="4" w:space="0" w:color="auto"/>
              <w:right w:val="single" w:sz="4" w:space="0" w:color="auto"/>
            </w:tcBorders>
            <w:vAlign w:val="center"/>
          </w:tcPr>
          <w:p w:rsidR="003B6747" w:rsidRPr="006601BD" w:rsidRDefault="003B6747" w:rsidP="00CC7CFD">
            <w:pPr>
              <w:pStyle w:val="Betarp"/>
              <w:rPr>
                <w:rFonts w:ascii="Times New Roman" w:hAnsi="Times New Roman" w:cs="Times New Roman"/>
                <w:sz w:val="24"/>
                <w:szCs w:val="24"/>
              </w:rPr>
            </w:pPr>
            <w:r>
              <w:rPr>
                <w:rFonts w:ascii="Times New Roman" w:hAnsi="Times New Roman" w:cs="Times New Roman"/>
                <w:sz w:val="24"/>
                <w:szCs w:val="24"/>
              </w:rPr>
              <w:t>2020m. spalio 30d., įsakymu Nr. V-57 sudaryta darbo grupė</w:t>
            </w:r>
            <w:r>
              <w:rPr>
                <w:szCs w:val="24"/>
              </w:rPr>
              <w:t xml:space="preserve"> </w:t>
            </w:r>
            <w:r w:rsidRPr="00AA0EF8">
              <w:rPr>
                <w:rFonts w:ascii="Times New Roman" w:hAnsi="Times New Roman" w:cs="Times New Roman"/>
                <w:sz w:val="24"/>
                <w:szCs w:val="24"/>
              </w:rPr>
              <w:t>Šalčininkų</w:t>
            </w:r>
            <w:r>
              <w:rPr>
                <w:rFonts w:ascii="Times New Roman" w:hAnsi="Times New Roman" w:cs="Times New Roman"/>
                <w:sz w:val="24"/>
                <w:szCs w:val="24"/>
              </w:rPr>
              <w:t xml:space="preserve"> r. Dainavos </w:t>
            </w:r>
            <w:r w:rsidRPr="00AA0EF8">
              <w:rPr>
                <w:rFonts w:ascii="Times New Roman" w:hAnsi="Times New Roman" w:cs="Times New Roman"/>
                <w:sz w:val="24"/>
                <w:szCs w:val="24"/>
              </w:rPr>
              <w:t>pagrindinės mokyklos</w:t>
            </w:r>
            <w:r>
              <w:rPr>
                <w:b/>
              </w:rPr>
              <w:t xml:space="preserve"> </w:t>
            </w:r>
            <w:r>
              <w:rPr>
                <w:rFonts w:ascii="Times New Roman" w:hAnsi="Times New Roman" w:cs="Times New Roman"/>
                <w:sz w:val="24"/>
                <w:szCs w:val="24"/>
              </w:rPr>
              <w:t xml:space="preserve">2021-2023metų strateginiam planui parengti. </w:t>
            </w:r>
            <w:r w:rsidRPr="002F45F2">
              <w:rPr>
                <w:rFonts w:ascii="Times New Roman" w:hAnsi="Times New Roman" w:cs="Times New Roman"/>
                <w:sz w:val="24"/>
                <w:szCs w:val="24"/>
              </w:rPr>
              <w:t xml:space="preserve">                                                                         </w:t>
            </w:r>
            <w:r w:rsidRPr="006601BD">
              <w:rPr>
                <w:rFonts w:ascii="Times New Roman" w:hAnsi="Times New Roman" w:cs="Times New Roman"/>
                <w:sz w:val="24"/>
                <w:szCs w:val="24"/>
              </w:rPr>
              <w:t xml:space="preserve">Strateginio plano projektas buvo pateiktas svarstymui ir pritartas Šalčininkų rajono savivaldybės                                                                                                         administracijos direktoriaus                                                                                                            2021 m. sausio 19 d.                                                                                                                 įsakymu Nr. DĮV-57 bei patvirtintas Šalčininkų r. Dainavos pagrindinės mokyklos direktorės 2021m. sausio 20 d.                                                                                                                 įsakymu Nr. V-8. </w:t>
            </w:r>
          </w:p>
        </w:tc>
      </w:tr>
      <w:tr w:rsidR="003B6747" w:rsidRPr="00DA4C2F" w:rsidTr="00CC7CFD">
        <w:tc>
          <w:tcPr>
            <w:tcW w:w="2127"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spacing w:line="276" w:lineRule="auto"/>
              <w:rPr>
                <w:szCs w:val="24"/>
                <w:lang w:eastAsia="lt-LT"/>
              </w:rPr>
            </w:pPr>
            <w:r w:rsidRPr="00DA4C2F">
              <w:rPr>
                <w:szCs w:val="24"/>
                <w:lang w:eastAsia="lt-LT"/>
              </w:rPr>
              <w:t>1.2.</w:t>
            </w:r>
            <w:r w:rsidRPr="002341E0">
              <w:rPr>
                <w:szCs w:val="24"/>
              </w:rPr>
              <w:t xml:space="preserve"> Efektyvinti ugdymo diferencijavimo ir individualios pažangos vertinimo taikymą ugdymo procese</w:t>
            </w:r>
            <w:r>
              <w:rPr>
                <w:szCs w:val="24"/>
              </w:rPr>
              <w:t>.</w:t>
            </w:r>
          </w:p>
        </w:tc>
        <w:tc>
          <w:tcPr>
            <w:tcW w:w="2126" w:type="dxa"/>
            <w:tcBorders>
              <w:top w:val="single" w:sz="4" w:space="0" w:color="auto"/>
              <w:left w:val="single" w:sz="4" w:space="0" w:color="auto"/>
              <w:bottom w:val="single" w:sz="4" w:space="0" w:color="auto"/>
              <w:right w:val="single" w:sz="4" w:space="0" w:color="auto"/>
            </w:tcBorders>
          </w:tcPr>
          <w:p w:rsidR="003B6747" w:rsidRDefault="003B6747" w:rsidP="00CC7CFD">
            <w:pPr>
              <w:pStyle w:val="Betarp"/>
              <w:spacing w:line="276" w:lineRule="auto"/>
              <w:rPr>
                <w:rFonts w:ascii="Times New Roman" w:hAnsi="Times New Roman" w:cs="Times New Roman"/>
                <w:sz w:val="24"/>
                <w:szCs w:val="24"/>
              </w:rPr>
            </w:pPr>
          </w:p>
          <w:p w:rsidR="003B6747" w:rsidRDefault="003B6747" w:rsidP="00CC7CFD">
            <w:pPr>
              <w:pStyle w:val="Betarp"/>
              <w:spacing w:line="276" w:lineRule="auto"/>
              <w:rPr>
                <w:rFonts w:ascii="Times New Roman" w:hAnsi="Times New Roman" w:cs="Times New Roman"/>
                <w:sz w:val="24"/>
                <w:szCs w:val="24"/>
              </w:rPr>
            </w:pPr>
          </w:p>
          <w:p w:rsidR="003B6747" w:rsidRDefault="003B6747" w:rsidP="00CC7CFD">
            <w:pPr>
              <w:pStyle w:val="Betarp"/>
              <w:spacing w:line="276" w:lineRule="auto"/>
              <w:rPr>
                <w:rFonts w:ascii="Times New Roman" w:hAnsi="Times New Roman" w:cs="Times New Roman"/>
                <w:sz w:val="24"/>
                <w:szCs w:val="24"/>
              </w:rPr>
            </w:pPr>
          </w:p>
          <w:p w:rsidR="003B6747" w:rsidRDefault="003B6747" w:rsidP="00CC7CFD">
            <w:pPr>
              <w:pStyle w:val="Betarp"/>
              <w:spacing w:line="276" w:lineRule="auto"/>
              <w:rPr>
                <w:rFonts w:ascii="Times New Roman" w:hAnsi="Times New Roman" w:cs="Times New Roman"/>
                <w:sz w:val="24"/>
                <w:szCs w:val="24"/>
              </w:rPr>
            </w:pPr>
          </w:p>
          <w:p w:rsidR="003B6747" w:rsidRDefault="003B6747" w:rsidP="00CC7CFD">
            <w:pPr>
              <w:pStyle w:val="Betarp"/>
              <w:spacing w:line="276" w:lineRule="auto"/>
              <w:rPr>
                <w:rFonts w:ascii="Times New Roman" w:hAnsi="Times New Roman" w:cs="Times New Roman"/>
                <w:sz w:val="24"/>
                <w:szCs w:val="24"/>
              </w:rPr>
            </w:pPr>
          </w:p>
          <w:p w:rsidR="003B6747" w:rsidRPr="000E396A" w:rsidRDefault="003B6747" w:rsidP="00CC7CFD">
            <w:pPr>
              <w:pStyle w:val="Betarp"/>
              <w:spacing w:line="276" w:lineRule="auto"/>
              <w:rPr>
                <w:rFonts w:ascii="Times New Roman" w:hAnsi="Times New Roman" w:cs="Times New Roman"/>
                <w:sz w:val="24"/>
                <w:szCs w:val="24"/>
                <w:lang w:eastAsia="lt-LT"/>
              </w:rPr>
            </w:pPr>
            <w:r w:rsidRPr="000E396A">
              <w:rPr>
                <w:rFonts w:ascii="Times New Roman" w:hAnsi="Times New Roman" w:cs="Times New Roman"/>
                <w:sz w:val="24"/>
                <w:szCs w:val="24"/>
              </w:rPr>
              <w:t xml:space="preserve">Organizuoti mokymus mokytojams, individualios pažangos tema. </w:t>
            </w:r>
          </w:p>
        </w:tc>
        <w:tc>
          <w:tcPr>
            <w:tcW w:w="2835" w:type="dxa"/>
            <w:tcBorders>
              <w:top w:val="single" w:sz="4" w:space="0" w:color="auto"/>
              <w:left w:val="single" w:sz="4" w:space="0" w:color="auto"/>
              <w:bottom w:val="single" w:sz="4" w:space="0" w:color="auto"/>
              <w:right w:val="single" w:sz="4" w:space="0" w:color="auto"/>
            </w:tcBorders>
          </w:tcPr>
          <w:p w:rsidR="003B6747" w:rsidRDefault="003B6747" w:rsidP="00CC7CFD">
            <w:pPr>
              <w:pStyle w:val="Betarp"/>
              <w:spacing w:line="276" w:lineRule="auto"/>
              <w:rPr>
                <w:rFonts w:ascii="Times New Roman" w:hAnsi="Times New Roman" w:cs="Times New Roman"/>
                <w:sz w:val="24"/>
                <w:szCs w:val="24"/>
              </w:rPr>
            </w:pPr>
            <w:r w:rsidRPr="000E396A">
              <w:rPr>
                <w:rFonts w:ascii="Times New Roman" w:hAnsi="Times New Roman" w:cs="Times New Roman"/>
                <w:sz w:val="24"/>
                <w:szCs w:val="24"/>
              </w:rPr>
              <w:t>Ne mažiau kaip 90 proc. mokytojų patobulino mokinių pažinimo ir vertinimo kompetencijas.</w:t>
            </w:r>
          </w:p>
          <w:p w:rsidR="003B6747" w:rsidRDefault="003B6747" w:rsidP="00CC7CFD">
            <w:pPr>
              <w:pStyle w:val="Betarp"/>
              <w:spacing w:line="276" w:lineRule="auto"/>
              <w:rPr>
                <w:rFonts w:ascii="Times New Roman" w:hAnsi="Times New Roman" w:cs="Times New Roman"/>
                <w:sz w:val="24"/>
                <w:szCs w:val="24"/>
              </w:rPr>
            </w:pPr>
            <w:r>
              <w:rPr>
                <w:rFonts w:ascii="Times New Roman" w:hAnsi="Times New Roman" w:cs="Times New Roman"/>
                <w:sz w:val="24"/>
                <w:szCs w:val="24"/>
              </w:rPr>
              <w:t>Atlikta NMPP ataskaitos analizė.</w:t>
            </w:r>
          </w:p>
          <w:p w:rsidR="003B6747" w:rsidRDefault="003B6747" w:rsidP="00CC7CFD">
            <w:pPr>
              <w:pStyle w:val="Betarp"/>
              <w:spacing w:line="276" w:lineRule="auto"/>
              <w:rPr>
                <w:rFonts w:ascii="Times New Roman" w:hAnsi="Times New Roman" w:cs="Times New Roman"/>
                <w:sz w:val="24"/>
                <w:szCs w:val="24"/>
              </w:rPr>
            </w:pPr>
            <w:r>
              <w:rPr>
                <w:rFonts w:ascii="Times New Roman" w:hAnsi="Times New Roman" w:cs="Times New Roman"/>
                <w:sz w:val="24"/>
                <w:szCs w:val="24"/>
              </w:rPr>
              <w:t>Su kasių vadovais ir mokytojais  apsvarstyti mokinių individualus poreikiai.</w:t>
            </w:r>
          </w:p>
          <w:p w:rsidR="003B6747" w:rsidRPr="000E396A" w:rsidRDefault="003B6747" w:rsidP="00CC7CFD">
            <w:pPr>
              <w:pStyle w:val="Betarp"/>
              <w:spacing w:line="276" w:lineRule="auto"/>
              <w:rPr>
                <w:rFonts w:ascii="Times New Roman" w:hAnsi="Times New Roman" w:cs="Times New Roman"/>
                <w:sz w:val="24"/>
                <w:szCs w:val="24"/>
              </w:rPr>
            </w:pPr>
            <w:r w:rsidRPr="002341E0">
              <w:rPr>
                <w:rFonts w:ascii="Times New Roman" w:hAnsi="Times New Roman" w:cs="Times New Roman"/>
                <w:sz w:val="24"/>
                <w:szCs w:val="24"/>
              </w:rPr>
              <w:t xml:space="preserve">Individualių mokinio pasiekimų gerinimo </w:t>
            </w:r>
            <w:r w:rsidRPr="002341E0">
              <w:rPr>
                <w:rFonts w:ascii="Times New Roman" w:hAnsi="Times New Roman" w:cs="Times New Roman"/>
                <w:sz w:val="24"/>
                <w:szCs w:val="24"/>
              </w:rPr>
              <w:lastRenderedPageBreak/>
              <w:t>(MPG) planų taikymo analizės duomenimis, mokinių individuali pažanga pagerėjo</w:t>
            </w:r>
            <w:r>
              <w:rPr>
                <w:rFonts w:ascii="Times New Roman" w:hAnsi="Times New Roman" w:cs="Times New Roman"/>
                <w:sz w:val="24"/>
                <w:szCs w:val="24"/>
              </w:rPr>
              <w:t xml:space="preserve"> bent</w:t>
            </w:r>
            <w:r w:rsidRPr="002341E0">
              <w:rPr>
                <w:rFonts w:ascii="Times New Roman" w:hAnsi="Times New Roman" w:cs="Times New Roman"/>
                <w:sz w:val="24"/>
                <w:szCs w:val="24"/>
              </w:rPr>
              <w:t xml:space="preserve"> 1 proc.</w:t>
            </w:r>
          </w:p>
        </w:tc>
        <w:tc>
          <w:tcPr>
            <w:tcW w:w="2410" w:type="dxa"/>
            <w:tcBorders>
              <w:top w:val="single" w:sz="4" w:space="0" w:color="auto"/>
              <w:left w:val="single" w:sz="4" w:space="0" w:color="auto"/>
              <w:bottom w:val="single" w:sz="4" w:space="0" w:color="auto"/>
              <w:right w:val="single" w:sz="4" w:space="0" w:color="auto"/>
            </w:tcBorders>
            <w:vAlign w:val="center"/>
          </w:tcPr>
          <w:p w:rsidR="003B6747" w:rsidRPr="00D44BF2" w:rsidRDefault="003B6747" w:rsidP="00CC7CFD">
            <w:pPr>
              <w:rPr>
                <w:rStyle w:val="2"/>
                <w:color w:val="auto"/>
                <w:sz w:val="24"/>
                <w:szCs w:val="24"/>
              </w:rPr>
            </w:pPr>
            <w:r w:rsidRPr="00D44BF2">
              <w:rPr>
                <w:rStyle w:val="2"/>
                <w:color w:val="auto"/>
                <w:sz w:val="24"/>
                <w:szCs w:val="24"/>
              </w:rPr>
              <w:lastRenderedPageBreak/>
              <w:t>2020m.</w:t>
            </w:r>
            <w:r>
              <w:rPr>
                <w:rStyle w:val="2"/>
                <w:color w:val="auto"/>
                <w:sz w:val="24"/>
                <w:szCs w:val="24"/>
              </w:rPr>
              <w:t>15</w:t>
            </w:r>
            <w:r w:rsidRPr="00D44BF2">
              <w:rPr>
                <w:rStyle w:val="2"/>
                <w:color w:val="auto"/>
                <w:sz w:val="24"/>
                <w:szCs w:val="24"/>
              </w:rPr>
              <w:t>% mokytojų patobulino kompetenciją</w:t>
            </w:r>
            <w:r>
              <w:rPr>
                <w:rStyle w:val="2"/>
                <w:color w:val="auto"/>
                <w:sz w:val="24"/>
                <w:szCs w:val="24"/>
              </w:rPr>
              <w:t xml:space="preserve"> kontaktiniu būdu </w:t>
            </w:r>
            <w:r w:rsidRPr="00D44BF2">
              <w:rPr>
                <w:rStyle w:val="2"/>
                <w:color w:val="auto"/>
                <w:sz w:val="24"/>
                <w:szCs w:val="24"/>
                <w:lang w:val="lt"/>
              </w:rPr>
              <w:t>dalyvaudami seminaruose ,,Individuali pa</w:t>
            </w:r>
            <w:r w:rsidRPr="00D44BF2">
              <w:rPr>
                <w:rStyle w:val="2"/>
                <w:color w:val="auto"/>
                <w:sz w:val="24"/>
                <w:szCs w:val="24"/>
              </w:rPr>
              <w:t>žanga ir mokymosi pasiekimai mokinių asmenybės brandai“, ,,Mokymosi diferencijavimas, suasmeninimas“,</w:t>
            </w:r>
            <w:r>
              <w:rPr>
                <w:rStyle w:val="2"/>
                <w:color w:val="auto"/>
                <w:sz w:val="24"/>
                <w:szCs w:val="24"/>
              </w:rPr>
              <w:t xml:space="preserve"> ,,Vertinimas ugdant“,</w:t>
            </w:r>
            <w:r w:rsidRPr="00D44BF2">
              <w:rPr>
                <w:rStyle w:val="2"/>
                <w:color w:val="auto"/>
                <w:sz w:val="24"/>
                <w:szCs w:val="24"/>
              </w:rPr>
              <w:t xml:space="preserve"> </w:t>
            </w:r>
            <w:r w:rsidRPr="00D44BF2">
              <w:rPr>
                <w:rStyle w:val="2"/>
                <w:color w:val="auto"/>
                <w:sz w:val="24"/>
                <w:szCs w:val="24"/>
              </w:rPr>
              <w:lastRenderedPageBreak/>
              <w:t>8</w:t>
            </w:r>
            <w:r>
              <w:rPr>
                <w:rStyle w:val="2"/>
                <w:color w:val="auto"/>
                <w:sz w:val="24"/>
                <w:szCs w:val="24"/>
              </w:rPr>
              <w:t>5</w:t>
            </w:r>
            <w:r w:rsidRPr="00D44BF2">
              <w:rPr>
                <w:rStyle w:val="2"/>
                <w:color w:val="auto"/>
                <w:sz w:val="24"/>
                <w:szCs w:val="24"/>
              </w:rPr>
              <w:t xml:space="preserve"> % mokytojų  savo kompetenciją tobulino nuotolinių būdu. Įgytas žinias pritaikė savo pamokose, gerąja patirtimi pasidalino dvi mokytojos.</w:t>
            </w:r>
          </w:p>
          <w:p w:rsidR="003B6747" w:rsidRPr="00D44BF2" w:rsidRDefault="003B6747" w:rsidP="00CC7CFD">
            <w:pPr>
              <w:rPr>
                <w:rStyle w:val="2"/>
                <w:color w:val="auto"/>
                <w:sz w:val="24"/>
                <w:szCs w:val="24"/>
              </w:rPr>
            </w:pPr>
            <w:r w:rsidRPr="00D44BF2">
              <w:rPr>
                <w:szCs w:val="24"/>
              </w:rPr>
              <w:t xml:space="preserve">Su kasių vadovais ir mokytojais buvo apsvarstyti mokinių individualus poreikiai, </w:t>
            </w:r>
            <w:r w:rsidRPr="00D44BF2">
              <w:rPr>
                <w:rStyle w:val="2"/>
                <w:color w:val="FF0000"/>
                <w:sz w:val="24"/>
                <w:szCs w:val="24"/>
              </w:rPr>
              <w:t xml:space="preserve"> </w:t>
            </w:r>
            <w:r w:rsidRPr="00D44BF2">
              <w:rPr>
                <w:szCs w:val="24"/>
                <w:lang w:eastAsia="lt-LT"/>
              </w:rPr>
              <w:t xml:space="preserve">parengtas mokinio individualaus ugdymo plano sudarymo tvarkos aprašas, patvirtintas </w:t>
            </w:r>
            <w:r w:rsidRPr="00D44BF2">
              <w:rPr>
                <w:rStyle w:val="2"/>
                <w:color w:val="auto"/>
                <w:sz w:val="24"/>
                <w:szCs w:val="24"/>
              </w:rPr>
              <w:t xml:space="preserve">2020m. birželio 26d. įsakymu Nr. V-25 bei sudarytas ir patvirtintas mokinių pasiekimų gerinimo priemonių planas 2020m. rugsėjo 18d. įsakymu Nr. V-46. </w:t>
            </w:r>
          </w:p>
          <w:p w:rsidR="003B6747" w:rsidRPr="00D44BF2" w:rsidRDefault="003B6747" w:rsidP="00CC7CFD">
            <w:pPr>
              <w:autoSpaceDE w:val="0"/>
              <w:autoSpaceDN w:val="0"/>
              <w:adjustRightInd w:val="0"/>
              <w:rPr>
                <w:szCs w:val="24"/>
              </w:rPr>
            </w:pPr>
            <w:r w:rsidRPr="00D44BF2">
              <w:rPr>
                <w:rStyle w:val="2"/>
                <w:color w:val="auto"/>
                <w:sz w:val="24"/>
                <w:szCs w:val="24"/>
              </w:rPr>
              <w:t xml:space="preserve">Mokinių </w:t>
            </w:r>
            <w:r w:rsidRPr="00D44BF2">
              <w:rPr>
                <w:szCs w:val="24"/>
              </w:rPr>
              <w:t xml:space="preserve">pažanga pagerėjo 1 %, </w:t>
            </w:r>
            <w:r>
              <w:rPr>
                <w:rFonts w:eastAsiaTheme="minorHAnsi"/>
                <w:color w:val="000000"/>
                <w:szCs w:val="24"/>
              </w:rPr>
              <w:t>m</w:t>
            </w:r>
            <w:r w:rsidRPr="00D44BF2">
              <w:rPr>
                <w:rFonts w:eastAsiaTheme="minorHAnsi"/>
                <w:color w:val="000000"/>
                <w:szCs w:val="24"/>
              </w:rPr>
              <w:t>okinių, turinčių specialiųjų ugdymosi poreikius skaičius sumažėjo 1 vaiku.</w:t>
            </w:r>
          </w:p>
          <w:p w:rsidR="003B6747" w:rsidRPr="00DA4C2F" w:rsidRDefault="003B6747" w:rsidP="00CC7CFD">
            <w:pPr>
              <w:rPr>
                <w:szCs w:val="24"/>
                <w:lang w:eastAsia="lt-LT"/>
              </w:rPr>
            </w:pPr>
          </w:p>
        </w:tc>
      </w:tr>
      <w:tr w:rsidR="003B6747" w:rsidRPr="00DA4C2F" w:rsidTr="00CC7CFD">
        <w:tc>
          <w:tcPr>
            <w:tcW w:w="2127"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spacing w:line="276" w:lineRule="auto"/>
              <w:rPr>
                <w:szCs w:val="24"/>
                <w:lang w:eastAsia="lt-LT"/>
              </w:rPr>
            </w:pPr>
            <w:r w:rsidRPr="00DA4C2F">
              <w:rPr>
                <w:szCs w:val="24"/>
                <w:lang w:eastAsia="lt-LT"/>
              </w:rPr>
              <w:lastRenderedPageBreak/>
              <w:t>1.3.</w:t>
            </w:r>
            <w:r w:rsidRPr="000E396A">
              <w:rPr>
                <w:szCs w:val="24"/>
              </w:rPr>
              <w:t xml:space="preserve"> Tobulinti mokytojų profesinę kvalifikaciją mokyklos partnerystės ir bendradarbiavimo srityse.  </w:t>
            </w:r>
          </w:p>
        </w:tc>
        <w:tc>
          <w:tcPr>
            <w:tcW w:w="2126" w:type="dxa"/>
            <w:tcBorders>
              <w:top w:val="single" w:sz="4" w:space="0" w:color="auto"/>
              <w:left w:val="single" w:sz="4" w:space="0" w:color="auto"/>
              <w:bottom w:val="single" w:sz="4" w:space="0" w:color="auto"/>
              <w:right w:val="single" w:sz="4" w:space="0" w:color="auto"/>
            </w:tcBorders>
          </w:tcPr>
          <w:p w:rsidR="003B6747" w:rsidRPr="000E396A" w:rsidRDefault="003B6747" w:rsidP="00CC7CFD">
            <w:pPr>
              <w:pStyle w:val="Betarp"/>
              <w:spacing w:line="276" w:lineRule="auto"/>
              <w:rPr>
                <w:rFonts w:ascii="Times New Roman" w:hAnsi="Times New Roman" w:cs="Times New Roman"/>
                <w:sz w:val="24"/>
                <w:szCs w:val="24"/>
                <w:lang w:eastAsia="lt-LT"/>
              </w:rPr>
            </w:pPr>
            <w:r w:rsidRPr="000E396A">
              <w:rPr>
                <w:rFonts w:ascii="Times New Roman" w:hAnsi="Times New Roman" w:cs="Times New Roman"/>
                <w:sz w:val="24"/>
                <w:szCs w:val="24"/>
              </w:rPr>
              <w:t xml:space="preserve">Dalyvauti ne mažiau 4-5 kvalifikacijos tobulinimo seminaruose / kursuose. </w:t>
            </w:r>
          </w:p>
        </w:tc>
        <w:tc>
          <w:tcPr>
            <w:tcW w:w="2835" w:type="dxa"/>
            <w:tcBorders>
              <w:top w:val="single" w:sz="4" w:space="0" w:color="auto"/>
              <w:left w:val="single" w:sz="4" w:space="0" w:color="auto"/>
              <w:bottom w:val="single" w:sz="4" w:space="0" w:color="auto"/>
              <w:right w:val="single" w:sz="4" w:space="0" w:color="auto"/>
            </w:tcBorders>
          </w:tcPr>
          <w:p w:rsidR="003B6747" w:rsidRPr="000E396A" w:rsidRDefault="003B6747" w:rsidP="00CC7CFD">
            <w:pPr>
              <w:pStyle w:val="Betarp"/>
              <w:spacing w:line="276" w:lineRule="auto"/>
              <w:rPr>
                <w:rFonts w:ascii="Times New Roman" w:hAnsi="Times New Roman" w:cs="Times New Roman"/>
                <w:sz w:val="24"/>
                <w:szCs w:val="24"/>
              </w:rPr>
            </w:pPr>
            <w:r w:rsidRPr="000E396A">
              <w:rPr>
                <w:rFonts w:ascii="Times New Roman" w:hAnsi="Times New Roman" w:cs="Times New Roman"/>
                <w:sz w:val="24"/>
                <w:szCs w:val="24"/>
              </w:rPr>
              <w:t>Dalyvavimas ne mažiau kaip 4-5 kursuose ir seminaruose per 2020 m. patvirtinantys pažymėjimai.</w:t>
            </w:r>
          </w:p>
          <w:p w:rsidR="003B6747" w:rsidRPr="002341E0" w:rsidRDefault="003B6747" w:rsidP="00CC7CFD">
            <w:pPr>
              <w:pStyle w:val="Betarp"/>
              <w:spacing w:line="276" w:lineRule="auto"/>
              <w:rPr>
                <w:rFonts w:ascii="Times New Roman" w:hAnsi="Times New Roman" w:cs="Times New Roman"/>
                <w:sz w:val="24"/>
                <w:szCs w:val="24"/>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3B6747" w:rsidRDefault="003B6747" w:rsidP="00CC7CFD">
            <w:pPr>
              <w:rPr>
                <w:szCs w:val="24"/>
                <w:lang w:eastAsia="lt-LT"/>
              </w:rPr>
            </w:pPr>
            <w:r>
              <w:rPr>
                <w:szCs w:val="24"/>
                <w:lang w:eastAsia="lt-LT"/>
              </w:rPr>
              <w:t xml:space="preserve">Mokyklos mokytojai per 2020m. kelią kvalifikaciją daugiau kaip 5 dienas, dalyvavo konferencijose, mokymuose, seminaruose ir kursuose iš kurių gavo patvirtinančius pažymėjimus. </w:t>
            </w:r>
          </w:p>
          <w:p w:rsidR="003B6747" w:rsidRPr="00DA4C2F" w:rsidRDefault="003B6747" w:rsidP="00CC7CFD">
            <w:pPr>
              <w:rPr>
                <w:szCs w:val="24"/>
                <w:lang w:eastAsia="lt-LT"/>
              </w:rPr>
            </w:pPr>
            <w:r>
              <w:rPr>
                <w:szCs w:val="24"/>
                <w:lang w:eastAsia="lt-LT"/>
              </w:rPr>
              <w:t xml:space="preserve">Beveik visi mokimai dėl COVID-19 vyko nuotolinių būdu, kuomet mokytojai patobulino ir IKT darbo įgūdžius.  </w:t>
            </w:r>
          </w:p>
        </w:tc>
      </w:tr>
      <w:tr w:rsidR="003B6747" w:rsidRPr="00DA4C2F" w:rsidTr="00CC7CFD">
        <w:tc>
          <w:tcPr>
            <w:tcW w:w="2127"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spacing w:line="276" w:lineRule="auto"/>
              <w:rPr>
                <w:szCs w:val="24"/>
                <w:lang w:eastAsia="lt-LT"/>
              </w:rPr>
            </w:pPr>
            <w:r w:rsidRPr="00DA4C2F">
              <w:rPr>
                <w:szCs w:val="24"/>
                <w:lang w:eastAsia="lt-LT"/>
              </w:rPr>
              <w:t>1.4.</w:t>
            </w:r>
            <w:r w:rsidRPr="000E396A">
              <w:rPr>
                <w:szCs w:val="24"/>
                <w:lang w:eastAsia="lt-LT"/>
              </w:rPr>
              <w:t xml:space="preserve"> Gerinti ugdymo kokybę</w:t>
            </w:r>
            <w:r>
              <w:rPr>
                <w:szCs w:val="24"/>
                <w:lang w:eastAsia="lt-LT"/>
              </w:rPr>
              <w:t xml:space="preserve">. Stiprinti pamokos </w:t>
            </w:r>
            <w:r>
              <w:rPr>
                <w:szCs w:val="24"/>
                <w:lang w:eastAsia="lt-LT"/>
              </w:rPr>
              <w:lastRenderedPageBreak/>
              <w:t>stebėjimą ir aptarimą.</w:t>
            </w:r>
          </w:p>
        </w:tc>
        <w:tc>
          <w:tcPr>
            <w:tcW w:w="2126" w:type="dxa"/>
            <w:tcBorders>
              <w:top w:val="single" w:sz="4" w:space="0" w:color="auto"/>
              <w:left w:val="single" w:sz="4" w:space="0" w:color="auto"/>
              <w:bottom w:val="single" w:sz="4" w:space="0" w:color="auto"/>
              <w:right w:val="single" w:sz="4" w:space="0" w:color="auto"/>
            </w:tcBorders>
          </w:tcPr>
          <w:p w:rsidR="003B6747" w:rsidRPr="006B1497" w:rsidRDefault="003B6747" w:rsidP="00CC7CFD">
            <w:pPr>
              <w:pStyle w:val="Betarp"/>
              <w:spacing w:line="276" w:lineRule="auto"/>
              <w:rPr>
                <w:rFonts w:ascii="Times New Roman" w:hAnsi="Times New Roman" w:cs="Times New Roman"/>
                <w:color w:val="FF0000"/>
                <w:sz w:val="24"/>
                <w:szCs w:val="24"/>
                <w:lang w:eastAsia="lt-LT"/>
              </w:rPr>
            </w:pPr>
            <w:r w:rsidRPr="000E396A">
              <w:rPr>
                <w:rFonts w:ascii="Times New Roman" w:hAnsi="Times New Roman" w:cs="Times New Roman"/>
                <w:sz w:val="24"/>
                <w:szCs w:val="24"/>
                <w:lang w:eastAsia="lt-LT"/>
              </w:rPr>
              <w:lastRenderedPageBreak/>
              <w:t xml:space="preserve">Vykdoma </w:t>
            </w:r>
            <w:r>
              <w:rPr>
                <w:rFonts w:ascii="Times New Roman" w:hAnsi="Times New Roman" w:cs="Times New Roman"/>
                <w:sz w:val="24"/>
                <w:szCs w:val="24"/>
                <w:lang w:eastAsia="lt-LT"/>
              </w:rPr>
              <w:t xml:space="preserve"> pamokos bei </w:t>
            </w:r>
            <w:r w:rsidRPr="000E396A">
              <w:rPr>
                <w:rFonts w:ascii="Times New Roman" w:hAnsi="Times New Roman" w:cs="Times New Roman"/>
                <w:sz w:val="24"/>
                <w:szCs w:val="24"/>
                <w:lang w:eastAsia="lt-LT"/>
              </w:rPr>
              <w:t xml:space="preserve">individualios </w:t>
            </w:r>
            <w:r w:rsidRPr="000E396A">
              <w:rPr>
                <w:rFonts w:ascii="Times New Roman" w:hAnsi="Times New Roman" w:cs="Times New Roman"/>
                <w:sz w:val="24"/>
                <w:szCs w:val="24"/>
                <w:lang w:eastAsia="lt-LT"/>
              </w:rPr>
              <w:lastRenderedPageBreak/>
              <w:t xml:space="preserve">mokinių pažangos </w:t>
            </w:r>
            <w:proofErr w:type="spellStart"/>
            <w:r w:rsidRPr="000E396A">
              <w:rPr>
                <w:rFonts w:ascii="Times New Roman" w:hAnsi="Times New Roman" w:cs="Times New Roman"/>
                <w:sz w:val="24"/>
                <w:szCs w:val="24"/>
                <w:lang w:eastAsia="lt-LT"/>
              </w:rPr>
              <w:t>stebėsena</w:t>
            </w:r>
            <w:proofErr w:type="spellEnd"/>
            <w:r w:rsidRPr="000E396A">
              <w:rPr>
                <w:rFonts w:ascii="Times New Roman" w:hAnsi="Times New Roman" w:cs="Times New Roman"/>
                <w:sz w:val="24"/>
                <w:szCs w:val="24"/>
                <w:lang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rsidR="003B6747" w:rsidRPr="006B1497" w:rsidRDefault="003B6747" w:rsidP="00CC7CFD">
            <w:pPr>
              <w:pStyle w:val="Betarp"/>
              <w:spacing w:line="276" w:lineRule="auto"/>
              <w:rPr>
                <w:rFonts w:ascii="Times New Roman" w:hAnsi="Times New Roman" w:cs="Times New Roman"/>
                <w:color w:val="FF0000"/>
                <w:sz w:val="24"/>
                <w:szCs w:val="24"/>
                <w:lang w:eastAsia="lt-LT"/>
              </w:rPr>
            </w:pPr>
            <w:r w:rsidRPr="000E396A">
              <w:rPr>
                <w:rFonts w:ascii="Times New Roman" w:hAnsi="Times New Roman" w:cs="Times New Roman"/>
                <w:sz w:val="24"/>
                <w:szCs w:val="24"/>
                <w:lang w:eastAsia="lt-LT"/>
              </w:rPr>
              <w:lastRenderedPageBreak/>
              <w:t xml:space="preserve">Mokinių individualios pažangos </w:t>
            </w:r>
            <w:proofErr w:type="spellStart"/>
            <w:r w:rsidRPr="000E396A">
              <w:rPr>
                <w:rFonts w:ascii="Times New Roman" w:hAnsi="Times New Roman" w:cs="Times New Roman"/>
                <w:sz w:val="24"/>
                <w:szCs w:val="24"/>
                <w:lang w:eastAsia="lt-LT"/>
              </w:rPr>
              <w:t>stebėsenos</w:t>
            </w:r>
            <w:proofErr w:type="spellEnd"/>
            <w:r w:rsidRPr="000E396A">
              <w:rPr>
                <w:rFonts w:ascii="Times New Roman" w:hAnsi="Times New Roman" w:cs="Times New Roman"/>
                <w:sz w:val="24"/>
                <w:szCs w:val="24"/>
                <w:lang w:eastAsia="lt-LT"/>
              </w:rPr>
              <w:t xml:space="preserve"> aprašas </w:t>
            </w:r>
            <w:r>
              <w:rPr>
                <w:rFonts w:ascii="Times New Roman" w:hAnsi="Times New Roman" w:cs="Times New Roman"/>
                <w:sz w:val="24"/>
                <w:szCs w:val="24"/>
                <w:lang w:eastAsia="lt-LT"/>
              </w:rPr>
              <w:t>pa</w:t>
            </w:r>
            <w:r w:rsidRPr="000E396A">
              <w:rPr>
                <w:rFonts w:ascii="Times New Roman" w:hAnsi="Times New Roman" w:cs="Times New Roman"/>
                <w:sz w:val="24"/>
                <w:szCs w:val="24"/>
                <w:lang w:eastAsia="lt-LT"/>
              </w:rPr>
              <w:t xml:space="preserve">tobulintas, </w:t>
            </w:r>
            <w:r w:rsidRPr="000E396A">
              <w:rPr>
                <w:rFonts w:ascii="Times New Roman" w:hAnsi="Times New Roman" w:cs="Times New Roman"/>
                <w:sz w:val="24"/>
                <w:szCs w:val="24"/>
                <w:lang w:eastAsia="lt-LT"/>
              </w:rPr>
              <w:lastRenderedPageBreak/>
              <w:t xml:space="preserve">priimti sprendimai dėl mokinio individualios pažangos </w:t>
            </w:r>
            <w:proofErr w:type="spellStart"/>
            <w:r w:rsidRPr="000E396A">
              <w:rPr>
                <w:rFonts w:ascii="Times New Roman" w:hAnsi="Times New Roman" w:cs="Times New Roman"/>
                <w:sz w:val="24"/>
                <w:szCs w:val="24"/>
                <w:lang w:eastAsia="lt-LT"/>
              </w:rPr>
              <w:t>stebėsenos</w:t>
            </w:r>
            <w:proofErr w:type="spellEnd"/>
            <w:r w:rsidRPr="000E396A">
              <w:rPr>
                <w:rFonts w:ascii="Times New Roman" w:hAnsi="Times New Roman" w:cs="Times New Roman"/>
                <w:sz w:val="24"/>
                <w:szCs w:val="24"/>
                <w:lang w:eastAsia="lt-LT"/>
              </w:rPr>
              <w:t xml:space="preserve"> 1- 8 klasėse. Dalykų mokytojai asmeninę pažangą aptaria kartą per trimestrą.</w:t>
            </w:r>
            <w:r>
              <w:rPr>
                <w:rFonts w:ascii="Times New Roman" w:hAnsi="Times New Roman" w:cs="Times New Roman"/>
                <w:sz w:val="24"/>
                <w:szCs w:val="24"/>
                <w:lang w:eastAsia="lt-LT"/>
              </w:rPr>
              <w:t xml:space="preserve"> Direktorė stebėjo ir aptarė su mokytojais ne mažiau kaip 40 pamokų per metus.</w:t>
            </w:r>
          </w:p>
        </w:tc>
        <w:tc>
          <w:tcPr>
            <w:tcW w:w="2410" w:type="dxa"/>
            <w:tcBorders>
              <w:top w:val="single" w:sz="4" w:space="0" w:color="auto"/>
              <w:left w:val="single" w:sz="4" w:space="0" w:color="auto"/>
              <w:bottom w:val="single" w:sz="4" w:space="0" w:color="auto"/>
              <w:right w:val="single" w:sz="4" w:space="0" w:color="auto"/>
            </w:tcBorders>
            <w:vAlign w:val="center"/>
          </w:tcPr>
          <w:p w:rsidR="003B6747" w:rsidRDefault="003B6747" w:rsidP="00CC7CFD">
            <w:pPr>
              <w:rPr>
                <w:szCs w:val="24"/>
                <w:lang w:eastAsia="lt-LT"/>
              </w:rPr>
            </w:pPr>
            <w:r>
              <w:rPr>
                <w:szCs w:val="24"/>
                <w:lang w:eastAsia="lt-LT"/>
              </w:rPr>
              <w:lastRenderedPageBreak/>
              <w:t>Patobulintas m</w:t>
            </w:r>
            <w:r w:rsidRPr="000E396A">
              <w:rPr>
                <w:szCs w:val="24"/>
                <w:lang w:eastAsia="lt-LT"/>
              </w:rPr>
              <w:t xml:space="preserve">okinių individualios pažangos </w:t>
            </w:r>
            <w:proofErr w:type="spellStart"/>
            <w:r w:rsidRPr="000E396A">
              <w:rPr>
                <w:szCs w:val="24"/>
                <w:lang w:eastAsia="lt-LT"/>
              </w:rPr>
              <w:t>stebėsenos</w:t>
            </w:r>
            <w:proofErr w:type="spellEnd"/>
            <w:r w:rsidRPr="000E396A">
              <w:rPr>
                <w:szCs w:val="24"/>
                <w:lang w:eastAsia="lt-LT"/>
              </w:rPr>
              <w:t xml:space="preserve"> </w:t>
            </w:r>
            <w:r w:rsidRPr="000E396A">
              <w:rPr>
                <w:szCs w:val="24"/>
                <w:lang w:eastAsia="lt-LT"/>
              </w:rPr>
              <w:lastRenderedPageBreak/>
              <w:t>aprašas</w:t>
            </w:r>
            <w:r>
              <w:rPr>
                <w:szCs w:val="24"/>
                <w:lang w:eastAsia="lt-LT"/>
              </w:rPr>
              <w:t>, 2020m. birželio 08d. įsakymu Nr. V-24, sudaryta darbo grupė,  kuri parengė</w:t>
            </w:r>
            <w:r w:rsidRPr="000E396A">
              <w:rPr>
                <w:szCs w:val="24"/>
                <w:lang w:eastAsia="lt-LT"/>
              </w:rPr>
              <w:t xml:space="preserve"> individualios pažangos</w:t>
            </w:r>
            <w:r>
              <w:rPr>
                <w:szCs w:val="24"/>
                <w:lang w:eastAsia="lt-LT"/>
              </w:rPr>
              <w:t xml:space="preserve"> ir pasiekimų </w:t>
            </w:r>
            <w:proofErr w:type="spellStart"/>
            <w:r w:rsidRPr="000E396A">
              <w:rPr>
                <w:szCs w:val="24"/>
                <w:lang w:eastAsia="lt-LT"/>
              </w:rPr>
              <w:t>stebėsenos</w:t>
            </w:r>
            <w:proofErr w:type="spellEnd"/>
            <w:r>
              <w:rPr>
                <w:szCs w:val="24"/>
                <w:lang w:eastAsia="lt-LT"/>
              </w:rPr>
              <w:t xml:space="preserve"> sistemą. </w:t>
            </w:r>
          </w:p>
          <w:p w:rsidR="003B6747" w:rsidRDefault="003B6747" w:rsidP="00CC7CFD">
            <w:pPr>
              <w:rPr>
                <w:szCs w:val="24"/>
                <w:lang w:eastAsia="lt-LT"/>
              </w:rPr>
            </w:pPr>
            <w:r>
              <w:rPr>
                <w:szCs w:val="24"/>
                <w:lang w:eastAsia="lt-LT"/>
              </w:rPr>
              <w:t>Mokytojų metodinėje grupėje (2020-06-08,  protokolas Nr.4) ir mokytojų tarybos posėdžiose(</w:t>
            </w:r>
            <w:r>
              <w:t xml:space="preserve">2020-08-28, protokolas Nr. 4,  2020-12-04, protokolas Nr. 5 </w:t>
            </w:r>
            <w:r>
              <w:rPr>
                <w:szCs w:val="24"/>
                <w:lang w:eastAsia="lt-LT"/>
              </w:rPr>
              <w:t>buvo aptarta, kokius stebėjimo metodus, būdus  ir veikla taiko mokytojai pamokose.</w:t>
            </w:r>
          </w:p>
          <w:p w:rsidR="003B6747" w:rsidRDefault="003B6747" w:rsidP="00CC7CFD">
            <w:pPr>
              <w:rPr>
                <w:szCs w:val="24"/>
                <w:lang w:eastAsia="lt-LT"/>
              </w:rPr>
            </w:pPr>
            <w:r>
              <w:rPr>
                <w:szCs w:val="24"/>
                <w:lang w:eastAsia="lt-LT"/>
              </w:rPr>
              <w:t xml:space="preserve">Kadangi nuo 2020m. kovo mėn. buvo pradėtas nuotolinis mokymas, o nuo lapkričio pratęstas, ugdymas 100% buvo perkeltas į internetinę erdvę. </w:t>
            </w:r>
          </w:p>
          <w:p w:rsidR="003B6747" w:rsidRPr="00DA4C2F" w:rsidRDefault="003B6747" w:rsidP="00CC7CFD">
            <w:pPr>
              <w:rPr>
                <w:szCs w:val="24"/>
                <w:lang w:eastAsia="lt-LT"/>
              </w:rPr>
            </w:pPr>
            <w:r>
              <w:rPr>
                <w:szCs w:val="24"/>
                <w:lang w:eastAsia="lt-LT"/>
              </w:rPr>
              <w:t xml:space="preserve">Gyvai buvo stebėtos dalys pamokų: lietuvių kalbos, gamtos, tikybos, kūno kultūros, kurios buvo aptartos individualiai su mokytojais. </w:t>
            </w:r>
          </w:p>
        </w:tc>
      </w:tr>
    </w:tbl>
    <w:p w:rsidR="003B6747" w:rsidRPr="00BA06A9" w:rsidRDefault="003B6747" w:rsidP="003B6747">
      <w:pPr>
        <w:jc w:val="center"/>
        <w:rPr>
          <w:lang w:eastAsia="lt-LT"/>
        </w:rPr>
      </w:pPr>
    </w:p>
    <w:p w:rsidR="003B6747" w:rsidRPr="00DA4C2F" w:rsidRDefault="003B6747" w:rsidP="003B6747">
      <w:pPr>
        <w:tabs>
          <w:tab w:val="left" w:pos="284"/>
        </w:tabs>
        <w:rPr>
          <w:b/>
          <w:szCs w:val="24"/>
          <w:lang w:eastAsia="lt-LT"/>
        </w:rPr>
      </w:pPr>
      <w:r w:rsidRPr="00DA4C2F">
        <w:rPr>
          <w:b/>
          <w:szCs w:val="24"/>
          <w:lang w:eastAsia="lt-LT"/>
        </w:rPr>
        <w:t>2.</w:t>
      </w:r>
      <w:r w:rsidRPr="00DA4C2F">
        <w:rPr>
          <w:b/>
          <w:szCs w:val="24"/>
          <w:lang w:eastAsia="lt-LT"/>
        </w:rPr>
        <w:tab/>
        <w:t xml:space="preserve">Užduotys, neįvykdytos ar įvykdytos iš dalies dėl numatytų </w:t>
      </w:r>
      <w:proofErr w:type="spellStart"/>
      <w:r w:rsidRPr="00DA4C2F">
        <w:rPr>
          <w:b/>
          <w:szCs w:val="24"/>
          <w:lang w:eastAsia="lt-LT"/>
        </w:rPr>
        <w:t>rizikų</w:t>
      </w:r>
      <w:proofErr w:type="spellEnd"/>
      <w:r w:rsidRPr="00DA4C2F">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3B6747" w:rsidRPr="00DA4C2F" w:rsidTr="00CC7CFD">
        <w:tc>
          <w:tcPr>
            <w:tcW w:w="4423"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jc w:val="center"/>
              <w:rPr>
                <w:szCs w:val="24"/>
                <w:lang w:eastAsia="lt-LT"/>
              </w:rPr>
            </w:pPr>
            <w:r w:rsidRPr="00DA4C2F">
              <w:rPr>
                <w:szCs w:val="24"/>
                <w:lang w:eastAsia="lt-LT"/>
              </w:rPr>
              <w:t xml:space="preserve">Priežastys, rizikos </w:t>
            </w:r>
          </w:p>
        </w:tc>
      </w:tr>
      <w:tr w:rsidR="003B6747" w:rsidRPr="00DA4C2F" w:rsidTr="00CC7CFD">
        <w:tc>
          <w:tcPr>
            <w:tcW w:w="4423" w:type="dxa"/>
            <w:tcBorders>
              <w:top w:val="single" w:sz="4" w:space="0" w:color="auto"/>
              <w:left w:val="single" w:sz="4" w:space="0" w:color="auto"/>
              <w:bottom w:val="single" w:sz="4" w:space="0" w:color="auto"/>
              <w:right w:val="single" w:sz="4" w:space="0" w:color="auto"/>
            </w:tcBorders>
            <w:hideMark/>
          </w:tcPr>
          <w:p w:rsidR="003B6747" w:rsidRPr="00DA4C2F" w:rsidRDefault="003B6747" w:rsidP="00CC7CFD">
            <w:pPr>
              <w:rPr>
                <w:szCs w:val="24"/>
                <w:lang w:eastAsia="lt-LT"/>
              </w:rPr>
            </w:pPr>
            <w:r w:rsidRPr="00DA4C2F">
              <w:rPr>
                <w:szCs w:val="24"/>
                <w:lang w:eastAsia="lt-LT"/>
              </w:rPr>
              <w:t>2.1.</w:t>
            </w:r>
            <w:r w:rsidRPr="000E396A">
              <w:rPr>
                <w:szCs w:val="24"/>
                <w:lang w:eastAsia="lt-LT"/>
              </w:rPr>
              <w:t xml:space="preserve"> Gerinti ugdymo kokybę</w:t>
            </w:r>
            <w:r>
              <w:rPr>
                <w:szCs w:val="24"/>
                <w:lang w:eastAsia="lt-LT"/>
              </w:rPr>
              <w:t>. Stiprinti pamokos stebėjimą ir aptarimą.</w:t>
            </w:r>
          </w:p>
        </w:tc>
        <w:tc>
          <w:tcPr>
            <w:tcW w:w="4962" w:type="dxa"/>
            <w:tcBorders>
              <w:top w:val="single" w:sz="4" w:space="0" w:color="auto"/>
              <w:left w:val="single" w:sz="4" w:space="0" w:color="auto"/>
              <w:bottom w:val="single" w:sz="4" w:space="0" w:color="auto"/>
              <w:right w:val="single" w:sz="4" w:space="0" w:color="auto"/>
            </w:tcBorders>
          </w:tcPr>
          <w:p w:rsidR="003B6747" w:rsidRPr="00DA4C2F" w:rsidRDefault="003B6747" w:rsidP="00CC7CFD">
            <w:pPr>
              <w:rPr>
                <w:szCs w:val="24"/>
                <w:lang w:eastAsia="lt-LT"/>
              </w:rPr>
            </w:pPr>
            <w:r>
              <w:rPr>
                <w:szCs w:val="24"/>
                <w:lang w:eastAsia="lt-LT"/>
              </w:rPr>
              <w:t xml:space="preserve">Dėl COVID -19 pandemijos ugdymas perkeltas į elektroninę erdvę. </w:t>
            </w:r>
          </w:p>
        </w:tc>
      </w:tr>
    </w:tbl>
    <w:p w:rsidR="003B6747" w:rsidRDefault="003B6747" w:rsidP="003B6747"/>
    <w:p w:rsidR="003B6747" w:rsidRPr="00DA4C2F" w:rsidRDefault="003B6747" w:rsidP="003B6747">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3B6747" w:rsidRPr="008747F0" w:rsidRDefault="003B6747" w:rsidP="003B6747">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3B6747" w:rsidRPr="009857C3" w:rsidTr="00CC7CFD">
        <w:tc>
          <w:tcPr>
            <w:tcW w:w="5274"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rPr>
                <w:sz w:val="22"/>
                <w:szCs w:val="22"/>
                <w:lang w:eastAsia="lt-LT"/>
              </w:rPr>
            </w:pPr>
            <w:r w:rsidRPr="009857C3">
              <w:rPr>
                <w:sz w:val="22"/>
                <w:szCs w:val="22"/>
                <w:lang w:eastAsia="lt-LT"/>
              </w:rPr>
              <w:t>Poveikis švietimo įstaigos veiklai</w:t>
            </w:r>
          </w:p>
        </w:tc>
      </w:tr>
      <w:tr w:rsidR="003B6747" w:rsidRPr="009857C3" w:rsidTr="00CC7CFD">
        <w:tc>
          <w:tcPr>
            <w:tcW w:w="5274" w:type="dxa"/>
            <w:tcBorders>
              <w:top w:val="single" w:sz="4" w:space="0" w:color="auto"/>
              <w:left w:val="single" w:sz="4" w:space="0" w:color="auto"/>
              <w:bottom w:val="single" w:sz="4" w:space="0" w:color="auto"/>
              <w:right w:val="single" w:sz="4" w:space="0" w:color="auto"/>
            </w:tcBorders>
            <w:hideMark/>
          </w:tcPr>
          <w:p w:rsidR="003B6747" w:rsidRPr="009857C3" w:rsidRDefault="003B6747" w:rsidP="00CC7CFD">
            <w:pPr>
              <w:rPr>
                <w:sz w:val="22"/>
                <w:szCs w:val="22"/>
                <w:lang w:eastAsia="lt-LT"/>
              </w:rPr>
            </w:pPr>
            <w:r w:rsidRPr="009857C3">
              <w:rPr>
                <w:sz w:val="22"/>
                <w:szCs w:val="22"/>
                <w:lang w:eastAsia="lt-LT"/>
              </w:rPr>
              <w:t>3.1.</w:t>
            </w:r>
            <w:r>
              <w:rPr>
                <w:sz w:val="22"/>
                <w:szCs w:val="22"/>
                <w:lang w:eastAsia="lt-LT"/>
              </w:rPr>
              <w:t xml:space="preserve"> </w:t>
            </w:r>
            <w:r w:rsidRPr="25D83F2D">
              <w:rPr>
                <w:sz w:val="22"/>
                <w:szCs w:val="22"/>
              </w:rPr>
              <w:t>Parengtas „Ugdymo proceso organizavimo nuotoliniu būdu tvarkos ap</w:t>
            </w:r>
            <w:r>
              <w:rPr>
                <w:sz w:val="22"/>
                <w:szCs w:val="22"/>
              </w:rPr>
              <w:t>rašas“, patvirtintas direktorė</w:t>
            </w:r>
            <w:r w:rsidRPr="25D83F2D">
              <w:rPr>
                <w:sz w:val="22"/>
                <w:szCs w:val="22"/>
              </w:rPr>
              <w:t xml:space="preserve">s 2020 m. </w:t>
            </w:r>
            <w:r>
              <w:rPr>
                <w:sz w:val="22"/>
                <w:szCs w:val="22"/>
              </w:rPr>
              <w:t>kovo 20 d. įsakymu Nr. V-13.</w:t>
            </w:r>
          </w:p>
        </w:tc>
        <w:tc>
          <w:tcPr>
            <w:tcW w:w="4111" w:type="dxa"/>
            <w:tcBorders>
              <w:top w:val="single" w:sz="4" w:space="0" w:color="auto"/>
              <w:left w:val="single" w:sz="4" w:space="0" w:color="auto"/>
              <w:bottom w:val="single" w:sz="4" w:space="0" w:color="auto"/>
              <w:right w:val="single" w:sz="4" w:space="0" w:color="auto"/>
            </w:tcBorders>
          </w:tcPr>
          <w:p w:rsidR="003B6747" w:rsidRPr="009857C3" w:rsidRDefault="003B6747" w:rsidP="00CC7CFD">
            <w:pPr>
              <w:rPr>
                <w:sz w:val="22"/>
                <w:szCs w:val="22"/>
                <w:lang w:eastAsia="lt-LT"/>
              </w:rPr>
            </w:pPr>
            <w:r w:rsidRPr="008B317A">
              <w:rPr>
                <w:sz w:val="22"/>
                <w:szCs w:val="22"/>
              </w:rPr>
              <w:t>Aiškūs susitarimai bendruomenėje dėl nuotolinio mokymosi organizavimo.</w:t>
            </w:r>
            <w:r>
              <w:rPr>
                <w:sz w:val="22"/>
                <w:szCs w:val="22"/>
              </w:rPr>
              <w:t xml:space="preserve"> 100 proc. mokytojų </w:t>
            </w:r>
            <w:r w:rsidRPr="008B317A">
              <w:rPr>
                <w:sz w:val="22"/>
                <w:szCs w:val="22"/>
              </w:rPr>
              <w:t>patobulino IKT kompetenciją</w:t>
            </w:r>
            <w:r>
              <w:rPr>
                <w:sz w:val="22"/>
                <w:szCs w:val="22"/>
              </w:rPr>
              <w:t>.</w:t>
            </w:r>
          </w:p>
        </w:tc>
      </w:tr>
      <w:tr w:rsidR="003B6747" w:rsidRPr="009857C3" w:rsidTr="00CC7CFD">
        <w:tc>
          <w:tcPr>
            <w:tcW w:w="5274" w:type="dxa"/>
            <w:tcBorders>
              <w:top w:val="single" w:sz="4" w:space="0" w:color="auto"/>
              <w:left w:val="single" w:sz="4" w:space="0" w:color="auto"/>
              <w:bottom w:val="single" w:sz="4" w:space="0" w:color="auto"/>
              <w:right w:val="single" w:sz="4" w:space="0" w:color="auto"/>
            </w:tcBorders>
            <w:hideMark/>
          </w:tcPr>
          <w:p w:rsidR="003B6747" w:rsidRPr="006552C0" w:rsidRDefault="003B6747" w:rsidP="00CC7CFD">
            <w:pPr>
              <w:rPr>
                <w:sz w:val="22"/>
                <w:szCs w:val="22"/>
                <w:lang w:eastAsia="lt-LT"/>
              </w:rPr>
            </w:pPr>
            <w:r w:rsidRPr="009857C3">
              <w:rPr>
                <w:sz w:val="22"/>
                <w:szCs w:val="22"/>
                <w:lang w:eastAsia="lt-LT"/>
              </w:rPr>
              <w:t>3.2.</w:t>
            </w:r>
            <w:r w:rsidRPr="006552C0">
              <w:rPr>
                <w:sz w:val="23"/>
                <w:szCs w:val="23"/>
              </w:rPr>
              <w:t xml:space="preserve"> Mokiniai </w:t>
            </w:r>
            <w:r>
              <w:rPr>
                <w:sz w:val="23"/>
                <w:szCs w:val="23"/>
              </w:rPr>
              <w:t>ir mokytojai aprūpinti kompiuteriais (8</w:t>
            </w:r>
            <w:r w:rsidRPr="006552C0">
              <w:rPr>
                <w:sz w:val="23"/>
                <w:szCs w:val="23"/>
              </w:rPr>
              <w:t>vnt.)</w:t>
            </w:r>
            <w:r>
              <w:rPr>
                <w:sz w:val="23"/>
                <w:szCs w:val="23"/>
              </w:rPr>
              <w:t xml:space="preserve">,  </w:t>
            </w:r>
            <w:proofErr w:type="spellStart"/>
            <w:r>
              <w:rPr>
                <w:sz w:val="23"/>
                <w:szCs w:val="23"/>
              </w:rPr>
              <w:t>planšetiniais</w:t>
            </w:r>
            <w:proofErr w:type="spellEnd"/>
            <w:r>
              <w:rPr>
                <w:sz w:val="23"/>
                <w:szCs w:val="23"/>
              </w:rPr>
              <w:t xml:space="preserve"> kompiuteriais (21</w:t>
            </w:r>
            <w:r w:rsidRPr="006552C0">
              <w:rPr>
                <w:sz w:val="23"/>
                <w:szCs w:val="23"/>
              </w:rPr>
              <w:t>vnt.)</w:t>
            </w:r>
            <w:r>
              <w:rPr>
                <w:sz w:val="23"/>
                <w:szCs w:val="23"/>
              </w:rPr>
              <w:t>.</w:t>
            </w:r>
            <w:r w:rsidRPr="006552C0">
              <w:rPr>
                <w:sz w:val="23"/>
                <w:szCs w:val="23"/>
              </w:rPr>
              <w:t xml:space="preserve"> </w:t>
            </w:r>
          </w:p>
          <w:p w:rsidR="003B6747" w:rsidRPr="009857C3" w:rsidRDefault="003B6747" w:rsidP="00CC7CFD">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rsidR="003B6747" w:rsidRPr="006552C0" w:rsidRDefault="003B6747" w:rsidP="00CC7CFD">
            <w:pPr>
              <w:pStyle w:val="Default"/>
              <w:rPr>
                <w:sz w:val="23"/>
                <w:szCs w:val="23"/>
                <w:lang w:val="lt-LT"/>
              </w:rPr>
            </w:pPr>
            <w:r w:rsidRPr="006552C0">
              <w:rPr>
                <w:sz w:val="23"/>
                <w:szCs w:val="23"/>
                <w:lang w:val="lt-LT"/>
              </w:rPr>
              <w:t xml:space="preserve">Sudarytos tinkamos sąlygos ugdymuisi nuotoliniu būdu. </w:t>
            </w:r>
          </w:p>
          <w:p w:rsidR="003B6747" w:rsidRPr="009857C3" w:rsidRDefault="003B6747" w:rsidP="00CC7CFD">
            <w:pPr>
              <w:rPr>
                <w:sz w:val="22"/>
                <w:szCs w:val="22"/>
                <w:lang w:eastAsia="lt-LT"/>
              </w:rPr>
            </w:pPr>
            <w:r>
              <w:rPr>
                <w:sz w:val="23"/>
                <w:szCs w:val="23"/>
              </w:rPr>
              <w:t>Užtikrinti mokinių baziniai poreikiai.</w:t>
            </w:r>
          </w:p>
        </w:tc>
      </w:tr>
      <w:tr w:rsidR="003B6747" w:rsidRPr="009857C3" w:rsidTr="00CC7CFD">
        <w:tc>
          <w:tcPr>
            <w:tcW w:w="5274" w:type="dxa"/>
            <w:tcBorders>
              <w:top w:val="single" w:sz="4" w:space="0" w:color="auto"/>
              <w:left w:val="single" w:sz="4" w:space="0" w:color="auto"/>
              <w:bottom w:val="single" w:sz="4" w:space="0" w:color="auto"/>
              <w:right w:val="single" w:sz="4" w:space="0" w:color="auto"/>
            </w:tcBorders>
            <w:hideMark/>
          </w:tcPr>
          <w:p w:rsidR="003B6747" w:rsidRPr="00AA0D5C" w:rsidRDefault="003B6747" w:rsidP="00CC7CFD">
            <w:pPr>
              <w:rPr>
                <w:sz w:val="22"/>
                <w:szCs w:val="22"/>
                <w:lang w:eastAsia="lt-LT"/>
              </w:rPr>
            </w:pPr>
            <w:r w:rsidRPr="009857C3">
              <w:rPr>
                <w:sz w:val="22"/>
                <w:szCs w:val="22"/>
                <w:lang w:eastAsia="lt-LT"/>
              </w:rPr>
              <w:t>3.3.</w:t>
            </w:r>
            <w:r>
              <w:rPr>
                <w:sz w:val="22"/>
                <w:szCs w:val="22"/>
                <w:lang w:eastAsia="lt-LT"/>
              </w:rPr>
              <w:t xml:space="preserve"> </w:t>
            </w:r>
            <w:r>
              <w:rPr>
                <w:sz w:val="23"/>
                <w:szCs w:val="23"/>
              </w:rPr>
              <w:t xml:space="preserve">Įdiegta </w:t>
            </w:r>
            <w:proofErr w:type="spellStart"/>
            <w:r>
              <w:rPr>
                <w:sz w:val="23"/>
                <w:szCs w:val="23"/>
              </w:rPr>
              <w:t>Google</w:t>
            </w:r>
            <w:proofErr w:type="spellEnd"/>
            <w:r>
              <w:rPr>
                <w:sz w:val="23"/>
                <w:szCs w:val="23"/>
              </w:rPr>
              <w:t xml:space="preserve"> </w:t>
            </w:r>
            <w:proofErr w:type="spellStart"/>
            <w:r>
              <w:rPr>
                <w:sz w:val="23"/>
                <w:szCs w:val="23"/>
              </w:rPr>
              <w:t>Classroom</w:t>
            </w:r>
            <w:proofErr w:type="spellEnd"/>
            <w:r>
              <w:rPr>
                <w:sz w:val="23"/>
                <w:szCs w:val="23"/>
              </w:rPr>
              <w:t xml:space="preserve"> sistema. </w:t>
            </w:r>
          </w:p>
          <w:p w:rsidR="003B6747" w:rsidRPr="009857C3" w:rsidRDefault="003B6747" w:rsidP="00CC7CFD">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rsidR="003B6747" w:rsidRPr="00254DCD" w:rsidRDefault="003B6747" w:rsidP="00CC7CFD">
            <w:pPr>
              <w:pStyle w:val="Default"/>
              <w:rPr>
                <w:lang w:val="lt-LT"/>
              </w:rPr>
            </w:pPr>
            <w:r w:rsidRPr="00254DCD">
              <w:rPr>
                <w:lang w:val="lt-LT"/>
              </w:rPr>
              <w:lastRenderedPageBreak/>
              <w:t xml:space="preserve">Parengta ir efektyviai naudojama </w:t>
            </w:r>
            <w:r w:rsidRPr="00254DCD">
              <w:rPr>
                <w:lang w:val="lt-LT"/>
              </w:rPr>
              <w:lastRenderedPageBreak/>
              <w:t xml:space="preserve">nuotolinio mokymo sistema. </w:t>
            </w:r>
          </w:p>
          <w:p w:rsidR="003B6747" w:rsidRPr="00254DCD" w:rsidRDefault="003B6747" w:rsidP="00CC7CFD">
            <w:pPr>
              <w:rPr>
                <w:szCs w:val="24"/>
                <w:lang w:eastAsia="lt-LT"/>
              </w:rPr>
            </w:pPr>
            <w:r w:rsidRPr="00254DCD">
              <w:rPr>
                <w:szCs w:val="24"/>
              </w:rPr>
              <w:t xml:space="preserve">Mokytojai ir administracija pagerino IT naudojimosi kompetencijas. </w:t>
            </w:r>
          </w:p>
        </w:tc>
      </w:tr>
      <w:tr w:rsidR="003B6747" w:rsidRPr="009857C3" w:rsidTr="00CC7CFD">
        <w:tc>
          <w:tcPr>
            <w:tcW w:w="5274" w:type="dxa"/>
            <w:tcBorders>
              <w:top w:val="single" w:sz="4" w:space="0" w:color="auto"/>
              <w:left w:val="single" w:sz="4" w:space="0" w:color="auto"/>
              <w:bottom w:val="single" w:sz="4" w:space="0" w:color="auto"/>
              <w:right w:val="single" w:sz="4" w:space="0" w:color="auto"/>
            </w:tcBorders>
            <w:hideMark/>
          </w:tcPr>
          <w:p w:rsidR="003B6747" w:rsidRPr="009857C3" w:rsidRDefault="003B6747" w:rsidP="00CC7CFD">
            <w:pPr>
              <w:spacing w:line="259" w:lineRule="auto"/>
              <w:jc w:val="both"/>
              <w:rPr>
                <w:sz w:val="22"/>
                <w:szCs w:val="22"/>
              </w:rPr>
            </w:pPr>
            <w:r w:rsidRPr="009857C3">
              <w:rPr>
                <w:sz w:val="22"/>
                <w:szCs w:val="22"/>
                <w:lang w:eastAsia="lt-LT"/>
              </w:rPr>
              <w:lastRenderedPageBreak/>
              <w:t>3.4.</w:t>
            </w:r>
            <w:r>
              <w:rPr>
                <w:sz w:val="22"/>
                <w:szCs w:val="22"/>
              </w:rPr>
              <w:t xml:space="preserve"> Atnaujinta mokyklos virtuvė. </w:t>
            </w:r>
          </w:p>
        </w:tc>
        <w:tc>
          <w:tcPr>
            <w:tcW w:w="4111" w:type="dxa"/>
            <w:tcBorders>
              <w:top w:val="single" w:sz="4" w:space="0" w:color="auto"/>
              <w:left w:val="single" w:sz="4" w:space="0" w:color="auto"/>
              <w:bottom w:val="single" w:sz="4" w:space="0" w:color="auto"/>
              <w:right w:val="single" w:sz="4" w:space="0" w:color="auto"/>
            </w:tcBorders>
          </w:tcPr>
          <w:p w:rsidR="003B6747" w:rsidRPr="00254DCD" w:rsidRDefault="003B6747" w:rsidP="00CC7CFD">
            <w:pPr>
              <w:rPr>
                <w:szCs w:val="24"/>
                <w:lang w:eastAsia="lt-LT"/>
              </w:rPr>
            </w:pPr>
            <w:r w:rsidRPr="00254DCD">
              <w:rPr>
                <w:szCs w:val="24"/>
                <w:lang w:eastAsia="lt-LT"/>
              </w:rPr>
              <w:t>Mokyklos virtuvėje pilnai atnaujinti baldai ir įr</w:t>
            </w:r>
            <w:r>
              <w:rPr>
                <w:szCs w:val="24"/>
                <w:lang w:eastAsia="lt-LT"/>
              </w:rPr>
              <w:t xml:space="preserve">anga, kurie atitinka higienos normoms. </w:t>
            </w:r>
          </w:p>
        </w:tc>
      </w:tr>
    </w:tbl>
    <w:p w:rsidR="003B6747" w:rsidRPr="00BA06A9" w:rsidRDefault="003B6747" w:rsidP="003B6747"/>
    <w:p w:rsidR="003B6747" w:rsidRPr="00DA4C2F" w:rsidRDefault="003B6747" w:rsidP="003B6747">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3B6747" w:rsidRPr="00DA4C2F" w:rsidTr="00CC7CFD">
        <w:tc>
          <w:tcPr>
            <w:tcW w:w="2268"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jc w:val="center"/>
              <w:rPr>
                <w:sz w:val="22"/>
                <w:szCs w:val="22"/>
                <w:lang w:eastAsia="lt-LT"/>
              </w:rPr>
            </w:pPr>
            <w:r w:rsidRPr="009857C3">
              <w:rPr>
                <w:sz w:val="22"/>
                <w:szCs w:val="22"/>
                <w:lang w:eastAsia="lt-LT"/>
              </w:rPr>
              <w:t>Pasiekti rezultatai ir jų rodikliai</w:t>
            </w:r>
          </w:p>
        </w:tc>
      </w:tr>
      <w:tr w:rsidR="003B6747" w:rsidRPr="00DA4C2F" w:rsidTr="00CC7CFD">
        <w:tc>
          <w:tcPr>
            <w:tcW w:w="2268" w:type="dxa"/>
            <w:tcBorders>
              <w:top w:val="single" w:sz="4" w:space="0" w:color="auto"/>
              <w:left w:val="single" w:sz="4" w:space="0" w:color="auto"/>
              <w:bottom w:val="single" w:sz="4" w:space="0" w:color="auto"/>
              <w:right w:val="single" w:sz="4" w:space="0" w:color="auto"/>
            </w:tcBorders>
            <w:vAlign w:val="center"/>
            <w:hideMark/>
          </w:tcPr>
          <w:p w:rsidR="003B6747" w:rsidRPr="00DA4C2F" w:rsidRDefault="003B6747" w:rsidP="00CC7CFD">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3B6747" w:rsidRPr="00DA4C2F" w:rsidRDefault="003B6747" w:rsidP="00CC7CFD">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3B6747" w:rsidRPr="00DA4C2F" w:rsidRDefault="003B6747" w:rsidP="00CC7CFD">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3B6747" w:rsidRPr="00DA4C2F" w:rsidRDefault="003B6747" w:rsidP="00CC7CFD">
            <w:pPr>
              <w:rPr>
                <w:szCs w:val="24"/>
                <w:lang w:eastAsia="lt-LT"/>
              </w:rPr>
            </w:pPr>
          </w:p>
        </w:tc>
      </w:tr>
    </w:tbl>
    <w:p w:rsidR="003B6747" w:rsidRPr="00F82884" w:rsidRDefault="003B6747" w:rsidP="003B6747">
      <w:pPr>
        <w:jc w:val="center"/>
        <w:rPr>
          <w:sz w:val="22"/>
          <w:szCs w:val="22"/>
          <w:lang w:eastAsia="lt-LT"/>
        </w:rPr>
      </w:pPr>
    </w:p>
    <w:p w:rsidR="003B6747" w:rsidRPr="00303C56" w:rsidRDefault="003B6747" w:rsidP="003B6747">
      <w:pPr>
        <w:jc w:val="center"/>
        <w:rPr>
          <w:b/>
        </w:rPr>
      </w:pPr>
      <w:r w:rsidRPr="00303C56">
        <w:rPr>
          <w:b/>
        </w:rPr>
        <w:t>III SKYRIUS</w:t>
      </w:r>
    </w:p>
    <w:p w:rsidR="003B6747" w:rsidRDefault="003B6747" w:rsidP="003B6747">
      <w:pPr>
        <w:jc w:val="center"/>
        <w:rPr>
          <w:b/>
        </w:rPr>
      </w:pPr>
      <w:r w:rsidRPr="00303C56">
        <w:rPr>
          <w:b/>
        </w:rPr>
        <w:t>GEBĖJIMŲ ATLIKTI PAREIGYBĖS APRAŠYME NUSTATYTAS FUNKCIJAS VERTINIMAS</w:t>
      </w:r>
    </w:p>
    <w:p w:rsidR="003B6747" w:rsidRPr="00F82884" w:rsidRDefault="003B6747" w:rsidP="003B6747">
      <w:pPr>
        <w:jc w:val="center"/>
        <w:rPr>
          <w:sz w:val="22"/>
          <w:szCs w:val="22"/>
        </w:rPr>
      </w:pPr>
    </w:p>
    <w:p w:rsidR="003B6747" w:rsidRPr="009D0B79" w:rsidRDefault="003B6747" w:rsidP="003B6747">
      <w:pPr>
        <w:rPr>
          <w:b/>
        </w:rPr>
      </w:pPr>
      <w:r w:rsidRPr="009D0B79">
        <w:rPr>
          <w:b/>
        </w:rPr>
        <w:t>5. Gebėjimų atlikti pareigybės aprašyme nustatytas funkcijas vertinimas</w:t>
      </w:r>
    </w:p>
    <w:p w:rsidR="003B6747" w:rsidRPr="008747F0" w:rsidRDefault="003B6747" w:rsidP="003B6747">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3B6747" w:rsidRPr="009857C3" w:rsidTr="00CC7C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jc w:val="center"/>
              <w:rPr>
                <w:sz w:val="22"/>
                <w:szCs w:val="22"/>
              </w:rPr>
            </w:pPr>
            <w:r w:rsidRPr="009857C3">
              <w:rPr>
                <w:sz w:val="22"/>
                <w:szCs w:val="22"/>
              </w:rPr>
              <w:t>Pažymimas atitinkamas langelis</w:t>
            </w:r>
            <w:r>
              <w:rPr>
                <w:sz w:val="22"/>
                <w:szCs w:val="22"/>
              </w:rPr>
              <w:t>:</w:t>
            </w:r>
          </w:p>
          <w:p w:rsidR="003B6747" w:rsidRPr="009857C3" w:rsidRDefault="003B6747" w:rsidP="00CC7CFD">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rsidR="003B6747" w:rsidRPr="009857C3" w:rsidRDefault="003B6747" w:rsidP="00CC7CFD">
            <w:pPr>
              <w:jc w:val="center"/>
              <w:rPr>
                <w:sz w:val="22"/>
                <w:szCs w:val="22"/>
              </w:rPr>
            </w:pPr>
            <w:r w:rsidRPr="009857C3">
              <w:rPr>
                <w:sz w:val="22"/>
                <w:szCs w:val="22"/>
              </w:rPr>
              <w:t>2 – patenkinamai</w:t>
            </w:r>
            <w:r>
              <w:rPr>
                <w:sz w:val="22"/>
                <w:szCs w:val="22"/>
              </w:rPr>
              <w:t>;</w:t>
            </w:r>
          </w:p>
          <w:p w:rsidR="003B6747" w:rsidRPr="009857C3" w:rsidRDefault="003B6747" w:rsidP="00CC7CFD">
            <w:pPr>
              <w:jc w:val="center"/>
              <w:rPr>
                <w:b/>
                <w:sz w:val="22"/>
                <w:szCs w:val="22"/>
              </w:rPr>
            </w:pPr>
            <w:r w:rsidRPr="009857C3">
              <w:rPr>
                <w:sz w:val="22"/>
                <w:szCs w:val="22"/>
              </w:rPr>
              <w:t>3 – gerai</w:t>
            </w:r>
            <w:r>
              <w:rPr>
                <w:sz w:val="22"/>
                <w:szCs w:val="22"/>
              </w:rPr>
              <w:t>;</w:t>
            </w:r>
          </w:p>
          <w:p w:rsidR="003B6747" w:rsidRPr="009857C3" w:rsidRDefault="003B6747" w:rsidP="00CC7CFD">
            <w:pPr>
              <w:jc w:val="center"/>
              <w:rPr>
                <w:sz w:val="22"/>
                <w:szCs w:val="22"/>
              </w:rPr>
            </w:pPr>
            <w:r w:rsidRPr="009857C3">
              <w:rPr>
                <w:sz w:val="22"/>
                <w:szCs w:val="22"/>
              </w:rPr>
              <w:t>4 – labai gerai</w:t>
            </w:r>
          </w:p>
        </w:tc>
      </w:tr>
      <w:tr w:rsidR="003B6747" w:rsidRPr="00303C56" w:rsidTr="00CC7C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rPr>
                <w:sz w:val="22"/>
                <w:szCs w:val="22"/>
              </w:rPr>
            </w:pPr>
            <w:r w:rsidRPr="009857C3">
              <w:rPr>
                <w:sz w:val="22"/>
                <w:szCs w:val="22"/>
              </w:rPr>
              <w:t>1□      2□       3□       4□</w:t>
            </w:r>
          </w:p>
        </w:tc>
      </w:tr>
      <w:tr w:rsidR="003B6747" w:rsidRPr="00303C56" w:rsidTr="00CC7C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tabs>
                <w:tab w:val="left" w:pos="690"/>
              </w:tabs>
              <w:ind w:hanging="19"/>
              <w:rPr>
                <w:sz w:val="22"/>
                <w:szCs w:val="22"/>
              </w:rPr>
            </w:pPr>
            <w:r w:rsidRPr="009857C3">
              <w:rPr>
                <w:sz w:val="22"/>
                <w:szCs w:val="22"/>
              </w:rPr>
              <w:t>1□      2□       3□       4□</w:t>
            </w:r>
          </w:p>
        </w:tc>
      </w:tr>
      <w:tr w:rsidR="003B6747" w:rsidRPr="00303C56" w:rsidTr="00CC7C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rPr>
                <w:sz w:val="22"/>
                <w:szCs w:val="22"/>
              </w:rPr>
            </w:pPr>
            <w:r w:rsidRPr="009857C3">
              <w:rPr>
                <w:sz w:val="22"/>
                <w:szCs w:val="22"/>
              </w:rPr>
              <w:t>1□      2□       3□       4□</w:t>
            </w:r>
          </w:p>
        </w:tc>
      </w:tr>
      <w:tr w:rsidR="003B6747" w:rsidRPr="00303C56" w:rsidTr="00CC7C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6747" w:rsidRPr="009857C3" w:rsidRDefault="003B6747" w:rsidP="00CC7CFD">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6747" w:rsidRPr="009857C3" w:rsidRDefault="003B6747" w:rsidP="00CC7CFD">
            <w:pPr>
              <w:rPr>
                <w:sz w:val="22"/>
                <w:szCs w:val="22"/>
              </w:rPr>
            </w:pPr>
            <w:r w:rsidRPr="009857C3">
              <w:rPr>
                <w:sz w:val="22"/>
                <w:szCs w:val="22"/>
              </w:rPr>
              <w:t>1□      2□       3□       4□</w:t>
            </w:r>
          </w:p>
        </w:tc>
      </w:tr>
      <w:tr w:rsidR="003B6747" w:rsidRPr="00303C56" w:rsidTr="00CC7CF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B6747" w:rsidRPr="009857C3" w:rsidRDefault="003B6747" w:rsidP="00CC7CFD">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B6747" w:rsidRPr="009857C3" w:rsidRDefault="003B6747" w:rsidP="00CC7CFD">
            <w:pPr>
              <w:rPr>
                <w:sz w:val="22"/>
                <w:szCs w:val="22"/>
              </w:rPr>
            </w:pPr>
            <w:r w:rsidRPr="009857C3">
              <w:rPr>
                <w:sz w:val="22"/>
                <w:szCs w:val="22"/>
              </w:rPr>
              <w:t>1□      2□       3□       4□</w:t>
            </w:r>
          </w:p>
        </w:tc>
      </w:tr>
    </w:tbl>
    <w:p w:rsidR="003B6747" w:rsidRPr="00F82884" w:rsidRDefault="003B6747" w:rsidP="003B6747">
      <w:pPr>
        <w:jc w:val="center"/>
        <w:rPr>
          <w:sz w:val="22"/>
          <w:szCs w:val="22"/>
          <w:lang w:eastAsia="lt-LT"/>
        </w:rPr>
      </w:pPr>
    </w:p>
    <w:p w:rsidR="003B6747" w:rsidRPr="00DA4C2F" w:rsidRDefault="003B6747" w:rsidP="003B6747">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3B6747" w:rsidRPr="00DA4C2F" w:rsidRDefault="003B6747" w:rsidP="003B6747">
      <w:pPr>
        <w:jc w:val="center"/>
        <w:rPr>
          <w:b/>
          <w:szCs w:val="24"/>
          <w:lang w:eastAsia="lt-LT"/>
        </w:rPr>
      </w:pPr>
      <w:r w:rsidRPr="00DA4C2F">
        <w:rPr>
          <w:b/>
          <w:szCs w:val="24"/>
          <w:lang w:eastAsia="lt-LT"/>
        </w:rPr>
        <w:t>PASIEKTŲ REZULTATŲ VYKDANT UŽDUOTIS ĮSIVERTINIMAS IR KOMPETENCIJŲ TOBULINIMAS</w:t>
      </w:r>
    </w:p>
    <w:p w:rsidR="003B6747" w:rsidRPr="00F82884" w:rsidRDefault="003B6747" w:rsidP="003B6747">
      <w:pPr>
        <w:jc w:val="center"/>
        <w:rPr>
          <w:b/>
          <w:sz w:val="22"/>
          <w:szCs w:val="22"/>
          <w:lang w:eastAsia="lt-LT"/>
        </w:rPr>
      </w:pPr>
    </w:p>
    <w:p w:rsidR="003B6747" w:rsidRPr="00DA4C2F" w:rsidRDefault="003B6747" w:rsidP="003B6747">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3B6747" w:rsidRPr="00DA4C2F" w:rsidTr="00CC7C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747" w:rsidRPr="009857C3" w:rsidRDefault="003B6747" w:rsidP="00CC7CFD">
            <w:pPr>
              <w:jc w:val="center"/>
              <w:rPr>
                <w:sz w:val="22"/>
                <w:szCs w:val="22"/>
                <w:lang w:eastAsia="lt-LT"/>
              </w:rPr>
            </w:pPr>
            <w:r w:rsidRPr="009857C3">
              <w:rPr>
                <w:sz w:val="22"/>
                <w:szCs w:val="22"/>
                <w:lang w:eastAsia="lt-LT"/>
              </w:rPr>
              <w:t>Pažymimas atitinkamas langelis</w:t>
            </w:r>
          </w:p>
        </w:tc>
      </w:tr>
      <w:tr w:rsidR="003B6747" w:rsidRPr="00DA4C2F" w:rsidTr="00CC7C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B6747" w:rsidRPr="00603DE0" w:rsidRDefault="003B6747" w:rsidP="00CC7CFD">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747" w:rsidRPr="00603DE0" w:rsidRDefault="003B6747" w:rsidP="00CC7CFD">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3B6747" w:rsidRPr="00DA4C2F" w:rsidTr="00CC7C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B6747" w:rsidRPr="00603DE0" w:rsidRDefault="003B6747" w:rsidP="00CC7CFD">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747" w:rsidRPr="00603DE0" w:rsidRDefault="00254E2A" w:rsidP="00254E2A">
            <w:pPr>
              <w:ind w:right="340"/>
              <w:jc w:val="center"/>
              <w:rPr>
                <w:sz w:val="22"/>
                <w:szCs w:val="22"/>
                <w:lang w:eastAsia="lt-LT"/>
              </w:rPr>
            </w:pPr>
            <w:r>
              <w:rPr>
                <w:sz w:val="22"/>
                <w:szCs w:val="22"/>
                <w:lang w:eastAsia="lt-LT"/>
              </w:rPr>
              <w:t xml:space="preserve">                </w:t>
            </w:r>
            <w:bookmarkStart w:id="0" w:name="_GoBack"/>
            <w:bookmarkEnd w:id="0"/>
            <w:r w:rsidR="003B6747" w:rsidRPr="00603DE0">
              <w:rPr>
                <w:sz w:val="22"/>
                <w:szCs w:val="22"/>
                <w:lang w:eastAsia="lt-LT"/>
              </w:rPr>
              <w:t xml:space="preserve">Gerai </w:t>
            </w:r>
            <w:r>
              <w:rPr>
                <w:rFonts w:ascii="Segoe UI Symbol" w:eastAsia="MS Gothic" w:hAnsi="Segoe UI Symbol" w:cs="Segoe UI Symbol"/>
                <w:sz w:val="22"/>
                <w:szCs w:val="22"/>
                <w:lang w:eastAsia="lt-LT"/>
              </w:rPr>
              <w:t>x</w:t>
            </w:r>
          </w:p>
        </w:tc>
      </w:tr>
      <w:tr w:rsidR="003B6747" w:rsidRPr="00DA4C2F" w:rsidTr="00CC7C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B6747" w:rsidRPr="00603DE0" w:rsidRDefault="003B6747" w:rsidP="00CC7CFD">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747" w:rsidRPr="00603DE0" w:rsidRDefault="003B6747" w:rsidP="00CC7CFD">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3B6747" w:rsidRPr="00DA4C2F" w:rsidTr="00CC7CF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3B6747" w:rsidRPr="00603DE0" w:rsidRDefault="003B6747" w:rsidP="00CC7CFD">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 xml:space="preserve">Pusė ar </w:t>
            </w:r>
            <w:r w:rsidR="00DA4206">
              <w:rPr>
                <w:sz w:val="22"/>
                <w:szCs w:val="22"/>
                <w:lang w:eastAsia="lt-LT"/>
              </w:rPr>
              <w:t xml:space="preserve">daugiau užduočių </w:t>
            </w:r>
            <w:r>
              <w:rPr>
                <w:sz w:val="22"/>
                <w:szCs w:val="22"/>
                <w:lang w:eastAsia="lt-LT"/>
              </w:rPr>
              <w:t xml:space="preserve">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747" w:rsidRPr="00603DE0" w:rsidRDefault="003B6747" w:rsidP="00CC7CFD">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254E2A" w:rsidRDefault="00254E2A" w:rsidP="003B6747"/>
    <w:p w:rsidR="00254E2A" w:rsidRDefault="00254E2A" w:rsidP="00254E2A"/>
    <w:p w:rsidR="003B6747" w:rsidRPr="00254E2A" w:rsidRDefault="00254E2A" w:rsidP="00254E2A">
      <w:pPr>
        <w:tabs>
          <w:tab w:val="center" w:pos="4819"/>
        </w:tabs>
      </w:pPr>
      <w:r>
        <w:t xml:space="preserve">Direktorė </w:t>
      </w:r>
      <w:r>
        <w:tab/>
      </w:r>
      <w:proofErr w:type="spellStart"/>
      <w:r>
        <w:t>Marijolia</w:t>
      </w:r>
      <w:proofErr w:type="spellEnd"/>
      <w:r>
        <w:t xml:space="preserve"> </w:t>
      </w:r>
      <w:proofErr w:type="spellStart"/>
      <w:r>
        <w:t>Antul</w:t>
      </w:r>
      <w:proofErr w:type="spellEnd"/>
    </w:p>
    <w:sectPr w:rsidR="003B6747" w:rsidRPr="00254E2A">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616"/>
    <w:multiLevelType w:val="hybridMultilevel"/>
    <w:tmpl w:val="48425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47"/>
    <w:rsid w:val="00254E2A"/>
    <w:rsid w:val="003B6747"/>
    <w:rsid w:val="007A1C63"/>
    <w:rsid w:val="00DA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674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B674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B6747"/>
    <w:pPr>
      <w:spacing w:after="0" w:line="240" w:lineRule="auto"/>
    </w:pPr>
    <w:rPr>
      <w:lang w:val="lt-LT"/>
    </w:rPr>
  </w:style>
  <w:style w:type="paragraph" w:customStyle="1" w:styleId="Default">
    <w:name w:val="Default"/>
    <w:rsid w:val="003B67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w:basedOn w:val="Numatytasispastraiposriftas"/>
    <w:rsid w:val="003B674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paragraph" w:styleId="Sraopastraipa">
    <w:name w:val="List Paragraph"/>
    <w:basedOn w:val="prastasis"/>
    <w:uiPriority w:val="34"/>
    <w:qFormat/>
    <w:rsid w:val="003B6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674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B674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B6747"/>
    <w:pPr>
      <w:spacing w:after="0" w:line="240" w:lineRule="auto"/>
    </w:pPr>
    <w:rPr>
      <w:lang w:val="lt-LT"/>
    </w:rPr>
  </w:style>
  <w:style w:type="paragraph" w:customStyle="1" w:styleId="Default">
    <w:name w:val="Default"/>
    <w:rsid w:val="003B67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w:basedOn w:val="Numatytasispastraiposriftas"/>
    <w:rsid w:val="003B674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paragraph" w:styleId="Sraopastraipa">
    <w:name w:val="List Paragraph"/>
    <w:basedOn w:val="prastasis"/>
    <w:uiPriority w:val="34"/>
    <w:qFormat/>
    <w:rsid w:val="003B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1850</Words>
  <Characters>10551</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5</cp:revision>
  <dcterms:created xsi:type="dcterms:W3CDTF">2021-01-26T12:41:00Z</dcterms:created>
  <dcterms:modified xsi:type="dcterms:W3CDTF">2021-01-27T11:16:00Z</dcterms:modified>
</cp:coreProperties>
</file>