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AA29" w14:textId="77777777" w:rsidR="00006D44" w:rsidRPr="00D3751A" w:rsidRDefault="00006D44" w:rsidP="00006D44">
      <w:pPr>
        <w:autoSpaceDE w:val="0"/>
        <w:autoSpaceDN w:val="0"/>
        <w:adjustRightInd w:val="0"/>
        <w:rPr>
          <w:rFonts w:eastAsiaTheme="minorHAnsi"/>
          <w:color w:val="000000"/>
          <w:sz w:val="23"/>
          <w:szCs w:val="23"/>
          <w:lang w:eastAsia="en-US"/>
        </w:rPr>
      </w:pPr>
      <w:r w:rsidRPr="00D3751A">
        <w:rPr>
          <w:rFonts w:eastAsiaTheme="minorHAnsi"/>
          <w:color w:val="000000"/>
          <w:sz w:val="23"/>
          <w:szCs w:val="23"/>
          <w:lang w:eastAsia="en-US"/>
        </w:rPr>
        <w:t xml:space="preserve">                                                                                                                    PRITARTA </w:t>
      </w:r>
    </w:p>
    <w:p w14:paraId="6609C7ED" w14:textId="77777777" w:rsidR="00006D44" w:rsidRPr="00D3751A" w:rsidRDefault="00006D44" w:rsidP="00006D44">
      <w:pPr>
        <w:autoSpaceDE w:val="0"/>
        <w:autoSpaceDN w:val="0"/>
        <w:adjustRightInd w:val="0"/>
        <w:rPr>
          <w:rFonts w:eastAsiaTheme="minorHAnsi"/>
          <w:color w:val="000000"/>
          <w:sz w:val="23"/>
          <w:szCs w:val="23"/>
          <w:lang w:eastAsia="en-US"/>
        </w:rPr>
      </w:pPr>
      <w:r w:rsidRPr="00D3751A">
        <w:rPr>
          <w:rFonts w:eastAsiaTheme="minorHAnsi"/>
          <w:color w:val="000000"/>
          <w:sz w:val="23"/>
          <w:szCs w:val="23"/>
          <w:lang w:eastAsia="en-US"/>
        </w:rPr>
        <w:t xml:space="preserve">                                                                                                                    Šalčininkų rajono savivaldybės </w:t>
      </w:r>
    </w:p>
    <w:p w14:paraId="2047B18E" w14:textId="77777777" w:rsidR="00006D44" w:rsidRPr="00D3751A" w:rsidRDefault="00006D44" w:rsidP="00006D44">
      <w:pPr>
        <w:autoSpaceDE w:val="0"/>
        <w:autoSpaceDN w:val="0"/>
        <w:adjustRightInd w:val="0"/>
        <w:rPr>
          <w:rFonts w:eastAsiaTheme="minorHAnsi"/>
          <w:color w:val="000000"/>
          <w:sz w:val="23"/>
          <w:szCs w:val="23"/>
          <w:lang w:eastAsia="en-US"/>
        </w:rPr>
      </w:pPr>
      <w:r w:rsidRPr="00D3751A">
        <w:rPr>
          <w:rFonts w:eastAsiaTheme="minorHAnsi"/>
          <w:color w:val="000000"/>
          <w:sz w:val="23"/>
          <w:szCs w:val="23"/>
          <w:lang w:eastAsia="en-US"/>
        </w:rPr>
        <w:t xml:space="preserve">                                                                                                                    administracijos direktoriaus </w:t>
      </w:r>
    </w:p>
    <w:p w14:paraId="797361FC" w14:textId="4119960F" w:rsidR="00006D44" w:rsidRPr="00D3751A" w:rsidRDefault="00006D44" w:rsidP="00006D44">
      <w:pPr>
        <w:autoSpaceDE w:val="0"/>
        <w:autoSpaceDN w:val="0"/>
        <w:adjustRightInd w:val="0"/>
        <w:rPr>
          <w:rFonts w:eastAsiaTheme="minorHAnsi"/>
          <w:color w:val="000000"/>
          <w:sz w:val="23"/>
          <w:szCs w:val="23"/>
          <w:lang w:eastAsia="en-US"/>
        </w:rPr>
      </w:pPr>
      <w:r w:rsidRPr="00D3751A">
        <w:rPr>
          <w:rFonts w:eastAsiaTheme="minorHAnsi"/>
          <w:color w:val="000000"/>
          <w:sz w:val="23"/>
          <w:szCs w:val="23"/>
          <w:lang w:eastAsia="en-US"/>
        </w:rPr>
        <w:t xml:space="preserve">                                                                                                                    2021 m. </w:t>
      </w:r>
      <w:r w:rsidR="00887FA9">
        <w:rPr>
          <w:rFonts w:eastAsiaTheme="minorHAnsi"/>
          <w:color w:val="000000"/>
          <w:sz w:val="23"/>
          <w:szCs w:val="23"/>
          <w:lang w:eastAsia="en-US"/>
        </w:rPr>
        <w:t>sausio 19</w:t>
      </w:r>
      <w:r w:rsidR="00961563">
        <w:rPr>
          <w:rFonts w:eastAsiaTheme="minorHAnsi"/>
          <w:color w:val="000000"/>
          <w:sz w:val="23"/>
          <w:szCs w:val="23"/>
          <w:lang w:eastAsia="en-US"/>
        </w:rPr>
        <w:t xml:space="preserve"> </w:t>
      </w:r>
      <w:r w:rsidRPr="00D3751A">
        <w:rPr>
          <w:rFonts w:eastAsiaTheme="minorHAnsi"/>
          <w:color w:val="000000"/>
          <w:sz w:val="23"/>
          <w:szCs w:val="23"/>
          <w:lang w:eastAsia="en-US"/>
        </w:rPr>
        <w:t xml:space="preserve">d. </w:t>
      </w:r>
    </w:p>
    <w:p w14:paraId="5A82F2BC" w14:textId="47165A21" w:rsidR="00006D44" w:rsidRPr="00D3751A" w:rsidRDefault="00006D44" w:rsidP="00006D44">
      <w:pPr>
        <w:autoSpaceDE w:val="0"/>
        <w:autoSpaceDN w:val="0"/>
        <w:adjustRightInd w:val="0"/>
        <w:rPr>
          <w:rFonts w:eastAsiaTheme="minorHAnsi"/>
          <w:color w:val="000000"/>
          <w:sz w:val="23"/>
          <w:szCs w:val="23"/>
          <w:lang w:eastAsia="en-US"/>
        </w:rPr>
      </w:pPr>
      <w:r w:rsidRPr="00D3751A">
        <w:rPr>
          <w:rFonts w:eastAsiaTheme="minorHAnsi"/>
          <w:color w:val="000000"/>
          <w:sz w:val="23"/>
          <w:szCs w:val="23"/>
          <w:lang w:eastAsia="en-US"/>
        </w:rPr>
        <w:t xml:space="preserve">                                                                                                                    įsakymu Nr. </w:t>
      </w:r>
      <w:r w:rsidR="00887FA9">
        <w:rPr>
          <w:rFonts w:eastAsiaTheme="minorHAnsi"/>
          <w:color w:val="000000"/>
          <w:sz w:val="23"/>
          <w:szCs w:val="23"/>
          <w:lang w:eastAsia="en-US"/>
        </w:rPr>
        <w:t>DĮV-57</w:t>
      </w:r>
    </w:p>
    <w:p w14:paraId="01192493" w14:textId="2CFB08DD" w:rsidR="00006D44" w:rsidRDefault="00006D44" w:rsidP="00006D44">
      <w:pPr>
        <w:rPr>
          <w:rFonts w:eastAsiaTheme="minorHAnsi"/>
          <w:color w:val="000000"/>
          <w:sz w:val="23"/>
          <w:szCs w:val="23"/>
          <w:lang w:eastAsia="en-US"/>
        </w:rPr>
      </w:pPr>
    </w:p>
    <w:p w14:paraId="358FE465" w14:textId="77777777" w:rsidR="00CF0D04" w:rsidRDefault="00CF0D04" w:rsidP="00006D44">
      <w:pPr>
        <w:rPr>
          <w:rFonts w:eastAsiaTheme="minorHAnsi"/>
          <w:color w:val="000000"/>
          <w:sz w:val="23"/>
          <w:szCs w:val="23"/>
          <w:lang w:eastAsia="en-US"/>
        </w:rPr>
      </w:pPr>
    </w:p>
    <w:p w14:paraId="6623E622" w14:textId="7F1FBAD7" w:rsidR="00006D44" w:rsidRPr="00BC4140" w:rsidRDefault="00BC4140" w:rsidP="001575E1">
      <w:pPr>
        <w:jc w:val="center"/>
        <w:rPr>
          <w:b/>
        </w:rPr>
      </w:pPr>
      <w:r>
        <w:rPr>
          <w:b/>
        </w:rPr>
        <w:t xml:space="preserve">ŠALČININKŲ R. </w:t>
      </w:r>
      <w:r w:rsidR="00006D44" w:rsidRPr="00BC4140">
        <w:rPr>
          <w:b/>
        </w:rPr>
        <w:t>DAINAVOS PAGRINDINĖS MOKYKLOS</w:t>
      </w:r>
    </w:p>
    <w:p w14:paraId="0A1C6200" w14:textId="6BCD0857" w:rsidR="00B004BA" w:rsidRPr="00BC4140" w:rsidRDefault="00006D44" w:rsidP="00BC4140">
      <w:pPr>
        <w:jc w:val="center"/>
        <w:rPr>
          <w:b/>
        </w:rPr>
      </w:pPr>
      <w:r w:rsidRPr="00BC4140">
        <w:rPr>
          <w:b/>
        </w:rPr>
        <w:t>2021–2023 METŲ STRATEGINIS PLANAS</w:t>
      </w:r>
    </w:p>
    <w:p w14:paraId="1EFA646D" w14:textId="77777777" w:rsidR="003D2655" w:rsidRDefault="003D2655" w:rsidP="002029C1">
      <w:pPr>
        <w:pStyle w:val="Default"/>
        <w:rPr>
          <w:b/>
          <w:bCs/>
          <w:sz w:val="23"/>
          <w:szCs w:val="23"/>
          <w:lang w:val="lt-LT"/>
        </w:rPr>
      </w:pPr>
    </w:p>
    <w:p w14:paraId="04B2FE65" w14:textId="0425BAAD" w:rsidR="00BC4140" w:rsidRDefault="00BC4140" w:rsidP="00526E1F">
      <w:pPr>
        <w:pStyle w:val="Default"/>
        <w:rPr>
          <w:b/>
          <w:bCs/>
          <w:lang w:val="lt-LT"/>
        </w:rPr>
      </w:pPr>
    </w:p>
    <w:p w14:paraId="734748B6" w14:textId="20A0FB53" w:rsidR="00526E1F" w:rsidRDefault="00526E1F" w:rsidP="00526E1F">
      <w:pPr>
        <w:pStyle w:val="Default"/>
        <w:ind w:left="3780"/>
        <w:rPr>
          <w:b/>
          <w:bCs/>
          <w:lang w:val="lt-LT"/>
        </w:rPr>
      </w:pPr>
      <w:r>
        <w:rPr>
          <w:b/>
          <w:bCs/>
          <w:lang w:val="lt-LT"/>
        </w:rPr>
        <w:t>I. SKYRIUS</w:t>
      </w:r>
    </w:p>
    <w:p w14:paraId="3003BC9B" w14:textId="3A95A831" w:rsidR="00006D44" w:rsidRPr="00D3751A" w:rsidRDefault="00526E1F" w:rsidP="00526E1F">
      <w:pPr>
        <w:pStyle w:val="Default"/>
        <w:rPr>
          <w:b/>
          <w:bCs/>
          <w:lang w:val="lt-LT"/>
        </w:rPr>
      </w:pPr>
      <w:r>
        <w:rPr>
          <w:b/>
          <w:bCs/>
          <w:lang w:val="lt-LT"/>
        </w:rPr>
        <w:t xml:space="preserve">                                                </w:t>
      </w:r>
      <w:r w:rsidR="00006D44" w:rsidRPr="00D3751A">
        <w:rPr>
          <w:b/>
          <w:bCs/>
          <w:lang w:val="lt-LT"/>
        </w:rPr>
        <w:t>BENDROSIOS NUOSTATOS</w:t>
      </w:r>
    </w:p>
    <w:p w14:paraId="1A674E3E" w14:textId="77777777" w:rsidR="00006D44" w:rsidRPr="00D3751A" w:rsidRDefault="00006D44" w:rsidP="00FC3A86">
      <w:pPr>
        <w:pStyle w:val="Default"/>
        <w:spacing w:after="27"/>
        <w:jc w:val="both"/>
        <w:rPr>
          <w:lang w:val="lt-LT"/>
        </w:rPr>
      </w:pPr>
    </w:p>
    <w:p w14:paraId="08316264" w14:textId="5B22F5CD" w:rsidR="00006D44" w:rsidRDefault="00006D44" w:rsidP="001833BB">
      <w:pPr>
        <w:pStyle w:val="Default"/>
        <w:spacing w:after="27"/>
        <w:ind w:firstLine="360"/>
        <w:jc w:val="both"/>
        <w:rPr>
          <w:lang w:val="lt-LT"/>
        </w:rPr>
      </w:pPr>
      <w:r w:rsidRPr="00D3751A">
        <w:rPr>
          <w:lang w:val="lt-LT"/>
        </w:rPr>
        <w:t xml:space="preserve">Šalčininkų r. Dainavos pagrindinės mokyklos (toliau Dainavos pagrindinė mokykla arba mokykla) strateginio plano tikslas - numatyti trijų metų perspektyvinę mokyklos veiklą, efektyviai ir tikslingai ją organizuoti užtikrinant ugdymo (-si) kokybę, garantuojančią sąlygas tęstiniam mokinių mokymuisi aukštesnėse pakopose, telkiant mokyklos bendruomenę spręsti aktualiausias ugdymo problemas, diegti naujoves ir stimuliuoti kaitą. </w:t>
      </w:r>
    </w:p>
    <w:p w14:paraId="673CA538" w14:textId="5CA4DEB5" w:rsidR="005F0F62" w:rsidRPr="00D3751A" w:rsidRDefault="005F0F62" w:rsidP="001833BB">
      <w:pPr>
        <w:pStyle w:val="Default"/>
        <w:spacing w:after="27"/>
        <w:ind w:firstLine="360"/>
        <w:jc w:val="both"/>
        <w:rPr>
          <w:lang w:val="lt-LT"/>
        </w:rPr>
      </w:pPr>
      <w:r w:rsidRPr="00D3751A">
        <w:rPr>
          <w:lang w:val="lt-LT"/>
        </w:rPr>
        <w:t xml:space="preserve">Mokyklos strateginis planas sudarytas atsižvelgiant į Lietuvos Respublikos švietimo įstatymą, </w:t>
      </w:r>
      <w:r w:rsidR="001946A8" w:rsidRPr="001946A8">
        <w:rPr>
          <w:lang w:val="lt-LT"/>
        </w:rPr>
        <w:t>Šalčininkų r. savivaldybės strategin</w:t>
      </w:r>
      <w:r w:rsidR="001946A8">
        <w:rPr>
          <w:lang w:val="lt-LT"/>
        </w:rPr>
        <w:t>į</w:t>
      </w:r>
      <w:r w:rsidR="001946A8" w:rsidRPr="001946A8">
        <w:rPr>
          <w:lang w:val="lt-LT"/>
        </w:rPr>
        <w:t xml:space="preserve"> plėtros plan</w:t>
      </w:r>
      <w:r w:rsidR="001946A8">
        <w:rPr>
          <w:lang w:val="lt-LT"/>
        </w:rPr>
        <w:t>ą,</w:t>
      </w:r>
      <w:r w:rsidR="001946A8" w:rsidRPr="00D3751A">
        <w:rPr>
          <w:lang w:val="lt-LT"/>
        </w:rPr>
        <w:t xml:space="preserve"> </w:t>
      </w:r>
      <w:r w:rsidR="001946A8">
        <w:rPr>
          <w:lang w:val="lt-LT"/>
        </w:rPr>
        <w:t>m</w:t>
      </w:r>
      <w:r w:rsidRPr="00D3751A">
        <w:rPr>
          <w:lang w:val="lt-LT"/>
        </w:rPr>
        <w:t>okyklos veiklos kokybės įsivertinimo rezultatus, mokyklos bendruomenės narių pasiūlymus ir rekomendacijas.</w:t>
      </w:r>
    </w:p>
    <w:p w14:paraId="1168E70B" w14:textId="1492AA74" w:rsidR="00006D44" w:rsidRDefault="00006D44" w:rsidP="00FC3A86">
      <w:pPr>
        <w:jc w:val="both"/>
        <w:rPr>
          <w:b/>
        </w:rPr>
      </w:pPr>
    </w:p>
    <w:p w14:paraId="59A1F30A" w14:textId="7E079961" w:rsidR="006E6479" w:rsidRPr="00FA1BDC" w:rsidRDefault="006E6479" w:rsidP="001E6755">
      <w:pPr>
        <w:jc w:val="center"/>
        <w:rPr>
          <w:b/>
        </w:rPr>
      </w:pPr>
      <w:r>
        <w:rPr>
          <w:b/>
        </w:rPr>
        <w:t>II. SKYRIUS</w:t>
      </w:r>
    </w:p>
    <w:p w14:paraId="007459E8" w14:textId="27F77768" w:rsidR="00006D44" w:rsidRPr="006E6479" w:rsidRDefault="006E6479" w:rsidP="001E6755">
      <w:pPr>
        <w:jc w:val="both"/>
        <w:rPr>
          <w:b/>
          <w:bCs/>
          <w:color w:val="365F91" w:themeColor="accent1" w:themeShade="BF"/>
        </w:rPr>
      </w:pPr>
      <w:r>
        <w:rPr>
          <w:b/>
          <w:bCs/>
          <w:color w:val="365F91" w:themeColor="accent1" w:themeShade="BF"/>
        </w:rPr>
        <w:t xml:space="preserve">                                                    </w:t>
      </w:r>
      <w:r w:rsidR="00006D44" w:rsidRPr="006E6479">
        <w:rPr>
          <w:b/>
          <w:bCs/>
        </w:rPr>
        <w:t>MOKYKLOS PRISTATYMAS</w:t>
      </w:r>
    </w:p>
    <w:p w14:paraId="19A7D424" w14:textId="77777777" w:rsidR="00C96A50" w:rsidRPr="00DB486B" w:rsidRDefault="00C96A50" w:rsidP="001E6755">
      <w:pPr>
        <w:pStyle w:val="Sraopastraipa"/>
        <w:spacing w:after="0"/>
        <w:ind w:left="3780"/>
        <w:jc w:val="both"/>
        <w:rPr>
          <w:rFonts w:ascii="Times New Roman" w:hAnsi="Times New Roman" w:cs="Times New Roman"/>
          <w:b/>
          <w:bCs/>
          <w:color w:val="365F91" w:themeColor="accent1" w:themeShade="BF"/>
          <w:sz w:val="24"/>
          <w:szCs w:val="24"/>
        </w:rPr>
      </w:pPr>
    </w:p>
    <w:p w14:paraId="38F374A7" w14:textId="612BF448" w:rsidR="00C96A50" w:rsidRPr="006E6479" w:rsidRDefault="00C96A50" w:rsidP="001E6755">
      <w:pPr>
        <w:ind w:firstLine="360"/>
        <w:jc w:val="both"/>
        <w:rPr>
          <w:b/>
          <w:bCs/>
        </w:rPr>
      </w:pPr>
      <w:r w:rsidRPr="006E6479">
        <w:t>Šalčininkų rajono Dainavos pagrindinė mokykla 2022 m. rugsėjo 1</w:t>
      </w:r>
      <w:r w:rsidR="006E6479" w:rsidRPr="006E6479">
        <w:t xml:space="preserve"> </w:t>
      </w:r>
      <w:r w:rsidRPr="006E6479">
        <w:t>d. minės mokyklos 60 - ties metų jubiliejų. Mokykloje didelis dėmesys skiriamas tradicijų puoselėjimui, pilietiškumo ugdymui, kūrybiškumui, saviraiškai. Tai įgyvendinama per neformalųjį švietimą, nepamokinės veiklos organizavimą, integruojant į įvairias edukacines programas, papildant jomis bendrąjį ugdymo turinį.</w:t>
      </w:r>
    </w:p>
    <w:p w14:paraId="279E0EBB" w14:textId="77777777" w:rsidR="006B26E8" w:rsidRPr="006932EA" w:rsidRDefault="00C96A50" w:rsidP="006B26E8">
      <w:pPr>
        <w:jc w:val="both"/>
        <w:rPr>
          <w:b/>
          <w:bCs/>
        </w:rPr>
      </w:pPr>
      <w:r w:rsidRPr="005F0F62">
        <w:t xml:space="preserve">Mokykloje dirba 22 darbuotojai, iš jų 14 pedagogų. </w:t>
      </w:r>
      <w:r w:rsidR="006E6479" w:rsidRPr="005F0F62">
        <w:t>Mokytojai turi aukštąjį išsilavinimą ir pedagogo kvalifikaciją. Iš jų 10 mokytojų turi vyresniojo mokytojo kvalifikacinę kategoriją, 4 mokytojai turi mokytojo kvalifikacinę kategoriją.</w:t>
      </w:r>
      <w:r w:rsidR="006B26E8">
        <w:t xml:space="preserve"> </w:t>
      </w:r>
      <w:r w:rsidR="006B26E8" w:rsidRPr="006932EA">
        <w:t xml:space="preserve">2020 metais 1 pedagogas pradėjo mokytis </w:t>
      </w:r>
      <w:r w:rsidR="006B26E8" w:rsidRPr="006932EA">
        <w:rPr>
          <w:shd w:val="clear" w:color="auto" w:fill="FFFFFF"/>
        </w:rPr>
        <w:t>Vytauto Didžiojo universitete pagal pedagogų perkvalifikavimo programą, STEAM studijų planą.</w:t>
      </w:r>
    </w:p>
    <w:p w14:paraId="7CD72D96" w14:textId="0C33A483" w:rsidR="001E6755" w:rsidRDefault="00414BF4" w:rsidP="00101CFA">
      <w:pPr>
        <w:jc w:val="both"/>
        <w:rPr>
          <w:bCs/>
        </w:rPr>
      </w:pPr>
      <w:r w:rsidRPr="00101CFA">
        <w:rPr>
          <w:bCs/>
        </w:rPr>
        <w:t>Mokytojams buvo suorganizuoti bendri kvalifikacijos tobulinimo seminarai: „Mokinio pažangos</w:t>
      </w:r>
      <w:r w:rsidR="00537671" w:rsidRPr="00101CFA">
        <w:rPr>
          <w:bCs/>
        </w:rPr>
        <w:t xml:space="preserve"> stebėjimo </w:t>
      </w:r>
      <w:r w:rsidRPr="00101CFA">
        <w:rPr>
          <w:bCs/>
        </w:rPr>
        <w:t>sistema“, „</w:t>
      </w:r>
      <w:r w:rsidR="00537671" w:rsidRPr="00101CFA">
        <w:rPr>
          <w:bCs/>
        </w:rPr>
        <w:t>Geros savijautos receptas“,</w:t>
      </w:r>
      <w:r w:rsidRPr="00101CFA">
        <w:rPr>
          <w:bCs/>
        </w:rPr>
        <w:t xml:space="preserve"> „</w:t>
      </w:r>
      <w:r w:rsidR="00537671" w:rsidRPr="00101CFA">
        <w:rPr>
          <w:bCs/>
        </w:rPr>
        <w:t>Būkime saugus internete</w:t>
      </w:r>
      <w:r w:rsidRPr="00101CFA">
        <w:rPr>
          <w:bCs/>
        </w:rPr>
        <w:t>“</w:t>
      </w:r>
      <w:r w:rsidR="00537671" w:rsidRPr="00101CFA">
        <w:rPr>
          <w:bCs/>
        </w:rPr>
        <w:t xml:space="preserve"> bei ,,Google Classroom - efektyvus nuotolinio mokymo įrankis“</w:t>
      </w:r>
      <w:r w:rsidRPr="00101CFA">
        <w:rPr>
          <w:bCs/>
        </w:rPr>
        <w:t xml:space="preserve">. </w:t>
      </w:r>
    </w:p>
    <w:p w14:paraId="44C395B4" w14:textId="565F3985" w:rsidR="006E3CD2" w:rsidRPr="00790319" w:rsidRDefault="002D11BA" w:rsidP="0022610B">
      <w:pPr>
        <w:pStyle w:val="Sraopastraipa"/>
        <w:numPr>
          <w:ilvl w:val="0"/>
          <w:numId w:val="32"/>
        </w:numPr>
        <w:spacing w:after="120"/>
        <w:jc w:val="both"/>
        <w:rPr>
          <w:rFonts w:ascii="Times New Roman" w:hAnsi="Times New Roman" w:cs="Times New Roman"/>
          <w:bCs/>
          <w:sz w:val="24"/>
          <w:szCs w:val="24"/>
        </w:rPr>
      </w:pPr>
      <w:r w:rsidRPr="002D11BA">
        <w:rPr>
          <w:rFonts w:ascii="Times New Roman" w:hAnsi="Times New Roman" w:cs="Times New Roman"/>
          <w:bCs/>
          <w:sz w:val="24"/>
          <w:szCs w:val="24"/>
        </w:rPr>
        <w:t>Mokinių skaičiaus kaita.</w:t>
      </w:r>
    </w:p>
    <w:tbl>
      <w:tblPr>
        <w:tblStyle w:val="Lentelstinklelis"/>
        <w:tblW w:w="0" w:type="auto"/>
        <w:tblLook w:val="04A0" w:firstRow="1" w:lastRow="0" w:firstColumn="1" w:lastColumn="0" w:noHBand="0" w:noVBand="1"/>
      </w:tblPr>
      <w:tblGrid>
        <w:gridCol w:w="2413"/>
        <w:gridCol w:w="2404"/>
        <w:gridCol w:w="2406"/>
        <w:gridCol w:w="2405"/>
      </w:tblGrid>
      <w:tr w:rsidR="006E3CD2" w14:paraId="26AAE3E0" w14:textId="77777777" w:rsidTr="006E3CD2">
        <w:tc>
          <w:tcPr>
            <w:tcW w:w="2463" w:type="dxa"/>
          </w:tcPr>
          <w:p w14:paraId="4C63F349" w14:textId="2E68CE69" w:rsidR="006E3CD2" w:rsidRDefault="006E3CD2" w:rsidP="0022610B">
            <w:pPr>
              <w:spacing w:after="120"/>
              <w:jc w:val="both"/>
              <w:rPr>
                <w:rFonts w:eastAsiaTheme="minorHAnsi"/>
                <w:color w:val="000000"/>
              </w:rPr>
            </w:pPr>
            <w:r>
              <w:rPr>
                <w:rFonts w:eastAsiaTheme="minorHAnsi"/>
                <w:color w:val="000000"/>
              </w:rPr>
              <w:t>Mokslo metai</w:t>
            </w:r>
          </w:p>
        </w:tc>
        <w:tc>
          <w:tcPr>
            <w:tcW w:w="2463" w:type="dxa"/>
          </w:tcPr>
          <w:p w14:paraId="317923A4" w14:textId="094D8476" w:rsidR="006E3CD2" w:rsidRDefault="006E3CD2" w:rsidP="0022610B">
            <w:pPr>
              <w:spacing w:after="120"/>
              <w:jc w:val="center"/>
              <w:rPr>
                <w:rFonts w:eastAsiaTheme="minorHAnsi"/>
                <w:color w:val="000000"/>
              </w:rPr>
            </w:pPr>
            <w:r>
              <w:t>2017-2018</w:t>
            </w:r>
          </w:p>
        </w:tc>
        <w:tc>
          <w:tcPr>
            <w:tcW w:w="2464" w:type="dxa"/>
          </w:tcPr>
          <w:p w14:paraId="0F59288B" w14:textId="4F08BAA7" w:rsidR="006E3CD2" w:rsidRDefault="006E3CD2" w:rsidP="0022610B">
            <w:pPr>
              <w:spacing w:after="120"/>
              <w:jc w:val="center"/>
              <w:rPr>
                <w:rFonts w:eastAsiaTheme="minorHAnsi"/>
                <w:color w:val="000000"/>
              </w:rPr>
            </w:pPr>
            <w:r>
              <w:t>2018–2019</w:t>
            </w:r>
          </w:p>
        </w:tc>
        <w:tc>
          <w:tcPr>
            <w:tcW w:w="2464" w:type="dxa"/>
          </w:tcPr>
          <w:p w14:paraId="6A75076E" w14:textId="770A11EB" w:rsidR="006E3CD2" w:rsidRDefault="006E3CD2" w:rsidP="0022610B">
            <w:pPr>
              <w:spacing w:after="120"/>
              <w:jc w:val="center"/>
              <w:rPr>
                <w:rFonts w:eastAsiaTheme="minorHAnsi"/>
                <w:color w:val="000000"/>
              </w:rPr>
            </w:pPr>
            <w:r>
              <w:t>2019-2020</w:t>
            </w:r>
          </w:p>
        </w:tc>
      </w:tr>
      <w:tr w:rsidR="006E3CD2" w14:paraId="175B55F6" w14:textId="77777777" w:rsidTr="006E3CD2">
        <w:tc>
          <w:tcPr>
            <w:tcW w:w="2463" w:type="dxa"/>
          </w:tcPr>
          <w:p w14:paraId="04F4C4D9" w14:textId="1726D5EA" w:rsidR="006E3CD2" w:rsidRDefault="006E3CD2" w:rsidP="006E3CD2">
            <w:pPr>
              <w:jc w:val="both"/>
              <w:rPr>
                <w:rFonts w:eastAsiaTheme="minorHAnsi"/>
                <w:color w:val="000000"/>
              </w:rPr>
            </w:pPr>
            <w:r>
              <w:rPr>
                <w:rFonts w:eastAsiaTheme="minorHAnsi"/>
                <w:color w:val="000000"/>
              </w:rPr>
              <w:t>Mokinių skaičius</w:t>
            </w:r>
          </w:p>
        </w:tc>
        <w:tc>
          <w:tcPr>
            <w:tcW w:w="2463" w:type="dxa"/>
          </w:tcPr>
          <w:p w14:paraId="3D305C59" w14:textId="7686D1BB" w:rsidR="006E3CD2" w:rsidRDefault="006E3CD2" w:rsidP="006E3CD2">
            <w:pPr>
              <w:jc w:val="center"/>
              <w:rPr>
                <w:rFonts w:eastAsiaTheme="minorHAnsi"/>
                <w:color w:val="000000"/>
              </w:rPr>
            </w:pPr>
            <w:r>
              <w:t>49</w:t>
            </w:r>
          </w:p>
        </w:tc>
        <w:tc>
          <w:tcPr>
            <w:tcW w:w="2464" w:type="dxa"/>
          </w:tcPr>
          <w:p w14:paraId="03539FEC" w14:textId="69E55044" w:rsidR="006E3CD2" w:rsidRDefault="006E3CD2" w:rsidP="006E3CD2">
            <w:pPr>
              <w:jc w:val="center"/>
              <w:rPr>
                <w:rFonts w:eastAsiaTheme="minorHAnsi"/>
                <w:color w:val="000000"/>
              </w:rPr>
            </w:pPr>
            <w:r>
              <w:t>54</w:t>
            </w:r>
          </w:p>
        </w:tc>
        <w:tc>
          <w:tcPr>
            <w:tcW w:w="2464" w:type="dxa"/>
          </w:tcPr>
          <w:p w14:paraId="3A2ACF31" w14:textId="6E510B08" w:rsidR="006E3CD2" w:rsidRDefault="006E3CD2" w:rsidP="006E3CD2">
            <w:pPr>
              <w:jc w:val="center"/>
              <w:rPr>
                <w:rFonts w:eastAsiaTheme="minorHAnsi"/>
                <w:color w:val="000000"/>
              </w:rPr>
            </w:pPr>
            <w:r>
              <w:t>56</w:t>
            </w:r>
          </w:p>
        </w:tc>
      </w:tr>
    </w:tbl>
    <w:p w14:paraId="510D744E" w14:textId="1A4E90B5" w:rsidR="001E6755" w:rsidRPr="00560B38" w:rsidRDefault="001E5E6A" w:rsidP="00790319">
      <w:pPr>
        <w:ind w:firstLine="360"/>
        <w:jc w:val="both"/>
        <w:rPr>
          <w:rFonts w:eastAsiaTheme="minorHAnsi"/>
          <w:color w:val="000000"/>
        </w:rPr>
      </w:pPr>
      <w:r w:rsidRPr="0045156A">
        <w:t xml:space="preserve">Nuo 2017 m. iki 2020 m. neženkliai padidėjo mokinių skaičius. </w:t>
      </w:r>
      <w:r w:rsidRPr="006E3CD2">
        <w:rPr>
          <w:rFonts w:eastAsiaTheme="minorHAnsi"/>
          <w:color w:val="000000"/>
        </w:rPr>
        <w:t>Didžiausias mokinių skaičiaus didėjimas vyko 1–4 klasėse. 1-8 klasės yra jungtinės.</w:t>
      </w:r>
    </w:p>
    <w:p w14:paraId="6760D2CA" w14:textId="4C3CBC37" w:rsidR="00726BCF" w:rsidRPr="00726BCF" w:rsidRDefault="00726BCF" w:rsidP="0022610B">
      <w:pPr>
        <w:pStyle w:val="Sraopastraipa"/>
        <w:numPr>
          <w:ilvl w:val="0"/>
          <w:numId w:val="32"/>
        </w:numPr>
        <w:spacing w:after="120"/>
        <w:jc w:val="both"/>
        <w:rPr>
          <w:rFonts w:ascii="Times New Roman" w:hAnsi="Times New Roman" w:cs="Times New Roman"/>
          <w:color w:val="000000"/>
          <w:sz w:val="24"/>
          <w:szCs w:val="24"/>
        </w:rPr>
      </w:pPr>
      <w:r w:rsidRPr="00726BCF">
        <w:rPr>
          <w:rFonts w:ascii="Times New Roman" w:hAnsi="Times New Roman" w:cs="Times New Roman"/>
          <w:color w:val="000000"/>
          <w:sz w:val="24"/>
          <w:szCs w:val="24"/>
        </w:rPr>
        <w:t>Lankomumo kaita</w:t>
      </w:r>
    </w:p>
    <w:tbl>
      <w:tblPr>
        <w:tblStyle w:val="Lentelstinklelis"/>
        <w:tblW w:w="0" w:type="auto"/>
        <w:tblLook w:val="04A0" w:firstRow="1" w:lastRow="0" w:firstColumn="1" w:lastColumn="0" w:noHBand="0" w:noVBand="1"/>
      </w:tblPr>
      <w:tblGrid>
        <w:gridCol w:w="2740"/>
        <w:gridCol w:w="2216"/>
        <w:gridCol w:w="2267"/>
        <w:gridCol w:w="2405"/>
      </w:tblGrid>
      <w:tr w:rsidR="001E6755" w14:paraId="562FFFB8" w14:textId="77777777" w:rsidTr="001E6755">
        <w:tc>
          <w:tcPr>
            <w:tcW w:w="2802" w:type="dxa"/>
          </w:tcPr>
          <w:p w14:paraId="0635072D" w14:textId="77777777" w:rsidR="001E6755" w:rsidRDefault="001E6755" w:rsidP="008F38BD">
            <w:pPr>
              <w:jc w:val="both"/>
              <w:rPr>
                <w:rFonts w:eastAsiaTheme="minorHAnsi"/>
                <w:color w:val="000000"/>
              </w:rPr>
            </w:pPr>
            <w:r>
              <w:rPr>
                <w:rFonts w:eastAsiaTheme="minorHAnsi"/>
                <w:color w:val="000000"/>
              </w:rPr>
              <w:t>Mokslo metai</w:t>
            </w:r>
          </w:p>
        </w:tc>
        <w:tc>
          <w:tcPr>
            <w:tcW w:w="2268" w:type="dxa"/>
          </w:tcPr>
          <w:p w14:paraId="3B610D15" w14:textId="77777777" w:rsidR="001E6755" w:rsidRDefault="001E6755" w:rsidP="008F38BD">
            <w:pPr>
              <w:jc w:val="center"/>
              <w:rPr>
                <w:rFonts w:eastAsiaTheme="minorHAnsi"/>
                <w:color w:val="000000"/>
              </w:rPr>
            </w:pPr>
            <w:r>
              <w:t>2017-2018</w:t>
            </w:r>
          </w:p>
        </w:tc>
        <w:tc>
          <w:tcPr>
            <w:tcW w:w="2320" w:type="dxa"/>
          </w:tcPr>
          <w:p w14:paraId="153FC043" w14:textId="77777777" w:rsidR="001E6755" w:rsidRDefault="001E6755" w:rsidP="008F38BD">
            <w:pPr>
              <w:jc w:val="center"/>
              <w:rPr>
                <w:rFonts w:eastAsiaTheme="minorHAnsi"/>
                <w:color w:val="000000"/>
              </w:rPr>
            </w:pPr>
            <w:r>
              <w:t>2018–2019</w:t>
            </w:r>
          </w:p>
        </w:tc>
        <w:tc>
          <w:tcPr>
            <w:tcW w:w="2464" w:type="dxa"/>
          </w:tcPr>
          <w:p w14:paraId="49BF97D1" w14:textId="77777777" w:rsidR="001E6755" w:rsidRDefault="001E6755" w:rsidP="008F38BD">
            <w:pPr>
              <w:jc w:val="center"/>
              <w:rPr>
                <w:rFonts w:eastAsiaTheme="minorHAnsi"/>
                <w:color w:val="000000"/>
              </w:rPr>
            </w:pPr>
            <w:r>
              <w:t>2019-2020</w:t>
            </w:r>
          </w:p>
        </w:tc>
      </w:tr>
      <w:tr w:rsidR="001E6755" w14:paraId="34759741" w14:textId="77777777" w:rsidTr="001E6755">
        <w:tc>
          <w:tcPr>
            <w:tcW w:w="2802" w:type="dxa"/>
          </w:tcPr>
          <w:p w14:paraId="0A722B09" w14:textId="04BDB1FE" w:rsidR="001E6755" w:rsidRDefault="001E6755" w:rsidP="008F38BD">
            <w:pPr>
              <w:jc w:val="both"/>
              <w:rPr>
                <w:rFonts w:eastAsiaTheme="minorHAnsi"/>
                <w:color w:val="000000"/>
              </w:rPr>
            </w:pPr>
            <w:r>
              <w:rPr>
                <w:rFonts w:eastAsiaTheme="minorHAnsi"/>
                <w:color w:val="000000"/>
              </w:rPr>
              <w:t>Praleistų pamokų skaičius</w:t>
            </w:r>
          </w:p>
        </w:tc>
        <w:tc>
          <w:tcPr>
            <w:tcW w:w="2268" w:type="dxa"/>
          </w:tcPr>
          <w:p w14:paraId="58E9AF0A" w14:textId="64EE5EC2" w:rsidR="001E6755" w:rsidRDefault="00BB4756" w:rsidP="008F38BD">
            <w:pPr>
              <w:jc w:val="center"/>
              <w:rPr>
                <w:rFonts w:eastAsiaTheme="minorHAnsi"/>
                <w:color w:val="000000"/>
              </w:rPr>
            </w:pPr>
            <w:r>
              <w:t>2682</w:t>
            </w:r>
          </w:p>
        </w:tc>
        <w:tc>
          <w:tcPr>
            <w:tcW w:w="2320" w:type="dxa"/>
          </w:tcPr>
          <w:p w14:paraId="17ED0A5F" w14:textId="661B1F5E" w:rsidR="001E6755" w:rsidRDefault="00BB4756" w:rsidP="008F38BD">
            <w:pPr>
              <w:jc w:val="center"/>
              <w:rPr>
                <w:rFonts w:eastAsiaTheme="minorHAnsi"/>
                <w:color w:val="000000"/>
              </w:rPr>
            </w:pPr>
            <w:r>
              <w:t>2158</w:t>
            </w:r>
          </w:p>
        </w:tc>
        <w:tc>
          <w:tcPr>
            <w:tcW w:w="2464" w:type="dxa"/>
          </w:tcPr>
          <w:p w14:paraId="7BB39C06" w14:textId="3652E49C" w:rsidR="001E6755" w:rsidRDefault="00BB4756" w:rsidP="008F38BD">
            <w:pPr>
              <w:jc w:val="center"/>
              <w:rPr>
                <w:rFonts w:eastAsiaTheme="minorHAnsi"/>
                <w:color w:val="000000"/>
              </w:rPr>
            </w:pPr>
            <w:r>
              <w:t>2629</w:t>
            </w:r>
          </w:p>
        </w:tc>
      </w:tr>
    </w:tbl>
    <w:p w14:paraId="3E8C0F03" w14:textId="7DB2C25A" w:rsidR="00F4424A" w:rsidRPr="005F14D2" w:rsidRDefault="002D11BA" w:rsidP="0022610B">
      <w:pPr>
        <w:pStyle w:val="Betarp"/>
        <w:ind w:firstLine="360"/>
        <w:jc w:val="both"/>
        <w:rPr>
          <w:rFonts w:ascii="Times New Roman" w:hAnsi="Times New Roman"/>
          <w:i/>
          <w:sz w:val="24"/>
          <w:szCs w:val="24"/>
        </w:rPr>
      </w:pPr>
      <w:r w:rsidRPr="00271334">
        <w:rPr>
          <w:rFonts w:ascii="Times New Roman" w:hAnsi="Times New Roman"/>
          <w:sz w:val="24"/>
          <w:szCs w:val="24"/>
        </w:rPr>
        <w:t>Nuo 2018–2019 mokslo metų žymiai pagerėjo mokinių lankomumas, nors mokinių skaičius padidėjo.</w:t>
      </w:r>
      <w:r w:rsidR="00113ED8">
        <w:rPr>
          <w:rFonts w:ascii="Times New Roman" w:hAnsi="Times New Roman"/>
          <w:sz w:val="24"/>
          <w:szCs w:val="24"/>
        </w:rPr>
        <w:t xml:space="preserve"> </w:t>
      </w:r>
      <w:r w:rsidR="00113ED8" w:rsidRPr="00271334">
        <w:rPr>
          <w:rFonts w:ascii="Times New Roman" w:hAnsi="Times New Roman"/>
          <w:sz w:val="24"/>
          <w:szCs w:val="24"/>
        </w:rPr>
        <w:t>Tačiau nuo 2019 metų iki 2020 metų praleistų pamokų skaičius padidėjo</w:t>
      </w:r>
      <w:r w:rsidR="00113ED8">
        <w:rPr>
          <w:rFonts w:ascii="Times New Roman" w:hAnsi="Times New Roman"/>
          <w:sz w:val="24"/>
          <w:szCs w:val="24"/>
        </w:rPr>
        <w:t xml:space="preserve"> dėl moksleivio, kuris nelankė mokyklos. </w:t>
      </w:r>
      <w:r w:rsidR="00113ED8" w:rsidRPr="00271334">
        <w:rPr>
          <w:rFonts w:ascii="Times New Roman" w:hAnsi="Times New Roman"/>
          <w:sz w:val="24"/>
          <w:szCs w:val="24"/>
        </w:rPr>
        <w:t xml:space="preserve"> </w:t>
      </w:r>
    </w:p>
    <w:p w14:paraId="4814297D" w14:textId="257D87F7" w:rsidR="0079205B" w:rsidRPr="00701FA8" w:rsidRDefault="00113ED8" w:rsidP="00701FA8">
      <w:pPr>
        <w:pStyle w:val="Sraopastraipa"/>
        <w:numPr>
          <w:ilvl w:val="0"/>
          <w:numId w:val="32"/>
        </w:numPr>
        <w:spacing w:after="120"/>
        <w:jc w:val="both"/>
        <w:rPr>
          <w:rFonts w:ascii="Times New Roman" w:hAnsi="Times New Roman" w:cs="Times New Roman"/>
          <w:b/>
          <w:bCs/>
          <w:sz w:val="24"/>
          <w:szCs w:val="24"/>
        </w:rPr>
      </w:pPr>
      <w:r w:rsidRPr="00D9245A">
        <w:rPr>
          <w:rFonts w:ascii="Times New Roman" w:hAnsi="Times New Roman" w:cs="Times New Roman"/>
          <w:sz w:val="24"/>
          <w:szCs w:val="24"/>
        </w:rPr>
        <w:lastRenderedPageBreak/>
        <w:t>Mokinių su specialiaisiais poreikiais skaičiaus kaita</w:t>
      </w:r>
      <w:r w:rsidR="005F14D2" w:rsidRPr="00D9245A">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2413"/>
        <w:gridCol w:w="2404"/>
        <w:gridCol w:w="2406"/>
        <w:gridCol w:w="2405"/>
      </w:tblGrid>
      <w:tr w:rsidR="00897A20" w14:paraId="25B3E06C" w14:textId="77777777" w:rsidTr="008F38BD">
        <w:tc>
          <w:tcPr>
            <w:tcW w:w="2463" w:type="dxa"/>
          </w:tcPr>
          <w:p w14:paraId="1CBEDF10" w14:textId="77777777" w:rsidR="00897A20" w:rsidRDefault="00897A20" w:rsidP="008F38BD">
            <w:pPr>
              <w:jc w:val="both"/>
              <w:rPr>
                <w:rFonts w:eastAsiaTheme="minorHAnsi"/>
                <w:color w:val="000000"/>
              </w:rPr>
            </w:pPr>
            <w:r>
              <w:rPr>
                <w:rFonts w:eastAsiaTheme="minorHAnsi"/>
                <w:color w:val="000000"/>
              </w:rPr>
              <w:t>Mokslo metai</w:t>
            </w:r>
          </w:p>
        </w:tc>
        <w:tc>
          <w:tcPr>
            <w:tcW w:w="2463" w:type="dxa"/>
          </w:tcPr>
          <w:p w14:paraId="618036A9" w14:textId="77777777" w:rsidR="00897A20" w:rsidRDefault="00897A20" w:rsidP="008F38BD">
            <w:pPr>
              <w:jc w:val="center"/>
              <w:rPr>
                <w:rFonts w:eastAsiaTheme="minorHAnsi"/>
                <w:color w:val="000000"/>
              </w:rPr>
            </w:pPr>
            <w:r>
              <w:t>2017-2018</w:t>
            </w:r>
          </w:p>
        </w:tc>
        <w:tc>
          <w:tcPr>
            <w:tcW w:w="2464" w:type="dxa"/>
          </w:tcPr>
          <w:p w14:paraId="0EBDE709" w14:textId="77777777" w:rsidR="00897A20" w:rsidRDefault="00897A20" w:rsidP="008F38BD">
            <w:pPr>
              <w:jc w:val="center"/>
              <w:rPr>
                <w:rFonts w:eastAsiaTheme="minorHAnsi"/>
                <w:color w:val="000000"/>
              </w:rPr>
            </w:pPr>
            <w:r>
              <w:t>2018–2019</w:t>
            </w:r>
          </w:p>
        </w:tc>
        <w:tc>
          <w:tcPr>
            <w:tcW w:w="2464" w:type="dxa"/>
          </w:tcPr>
          <w:p w14:paraId="2654FE7E" w14:textId="77777777" w:rsidR="00897A20" w:rsidRDefault="00897A20" w:rsidP="008F38BD">
            <w:pPr>
              <w:jc w:val="center"/>
              <w:rPr>
                <w:rFonts w:eastAsiaTheme="minorHAnsi"/>
                <w:color w:val="000000"/>
              </w:rPr>
            </w:pPr>
            <w:r>
              <w:t>2019-2020</w:t>
            </w:r>
          </w:p>
        </w:tc>
      </w:tr>
      <w:tr w:rsidR="00897A20" w14:paraId="24A8C404" w14:textId="77777777" w:rsidTr="008F38BD">
        <w:tc>
          <w:tcPr>
            <w:tcW w:w="2463" w:type="dxa"/>
          </w:tcPr>
          <w:p w14:paraId="00B54F01" w14:textId="77777777" w:rsidR="00897A20" w:rsidRDefault="00897A20" w:rsidP="008F38BD">
            <w:pPr>
              <w:jc w:val="both"/>
              <w:rPr>
                <w:rFonts w:eastAsiaTheme="minorHAnsi"/>
                <w:color w:val="000000"/>
              </w:rPr>
            </w:pPr>
            <w:r>
              <w:rPr>
                <w:rFonts w:eastAsiaTheme="minorHAnsi"/>
                <w:color w:val="000000"/>
              </w:rPr>
              <w:t>Mokinių skaičius</w:t>
            </w:r>
          </w:p>
        </w:tc>
        <w:tc>
          <w:tcPr>
            <w:tcW w:w="2463" w:type="dxa"/>
          </w:tcPr>
          <w:p w14:paraId="46A47C94" w14:textId="062F7461" w:rsidR="00897A20" w:rsidRDefault="00897A20" w:rsidP="008F38BD">
            <w:pPr>
              <w:jc w:val="center"/>
              <w:rPr>
                <w:rFonts w:eastAsiaTheme="minorHAnsi"/>
                <w:color w:val="000000"/>
              </w:rPr>
            </w:pPr>
            <w:r>
              <w:t>2</w:t>
            </w:r>
          </w:p>
        </w:tc>
        <w:tc>
          <w:tcPr>
            <w:tcW w:w="2464" w:type="dxa"/>
          </w:tcPr>
          <w:p w14:paraId="2F4C21D8" w14:textId="6C403C27" w:rsidR="00897A20" w:rsidRDefault="00897A20" w:rsidP="008F38BD">
            <w:pPr>
              <w:jc w:val="center"/>
              <w:rPr>
                <w:rFonts w:eastAsiaTheme="minorHAnsi"/>
                <w:color w:val="000000"/>
              </w:rPr>
            </w:pPr>
            <w:r>
              <w:t>2</w:t>
            </w:r>
          </w:p>
        </w:tc>
        <w:tc>
          <w:tcPr>
            <w:tcW w:w="2464" w:type="dxa"/>
          </w:tcPr>
          <w:p w14:paraId="16BB25E0" w14:textId="6B3A6835" w:rsidR="00897A20" w:rsidRDefault="00897A20" w:rsidP="008F38BD">
            <w:pPr>
              <w:jc w:val="center"/>
              <w:rPr>
                <w:rFonts w:eastAsiaTheme="minorHAnsi"/>
                <w:color w:val="000000"/>
              </w:rPr>
            </w:pPr>
            <w:r>
              <w:t>1</w:t>
            </w:r>
          </w:p>
        </w:tc>
      </w:tr>
    </w:tbl>
    <w:p w14:paraId="31648765" w14:textId="1224E7A9" w:rsidR="00061A3D" w:rsidRPr="004F3644" w:rsidRDefault="005F66DF" w:rsidP="004F3644">
      <w:pPr>
        <w:autoSpaceDE w:val="0"/>
        <w:autoSpaceDN w:val="0"/>
        <w:adjustRightInd w:val="0"/>
        <w:jc w:val="both"/>
      </w:pPr>
      <w:r>
        <w:rPr>
          <w:rFonts w:eastAsiaTheme="minorHAnsi"/>
          <w:color w:val="000000"/>
        </w:rPr>
        <w:t>M</w:t>
      </w:r>
      <w:r w:rsidRPr="0079205B">
        <w:rPr>
          <w:rFonts w:eastAsiaTheme="minorHAnsi"/>
          <w:color w:val="000000"/>
        </w:rPr>
        <w:t>okinių, turinčių specialiųjų ugdymosi poreikių skaičius sumažėjo.</w:t>
      </w:r>
    </w:p>
    <w:p w14:paraId="6829F35F" w14:textId="12A1CEC4" w:rsidR="00FB1F22" w:rsidRPr="00432154" w:rsidRDefault="00FB1F22" w:rsidP="00432154">
      <w:pPr>
        <w:pStyle w:val="Sraopastraipa"/>
        <w:numPr>
          <w:ilvl w:val="0"/>
          <w:numId w:val="32"/>
        </w:numPr>
        <w:jc w:val="both"/>
        <w:rPr>
          <w:rFonts w:ascii="Times New Roman" w:hAnsi="Times New Roman" w:cs="Times New Roman"/>
          <w:sz w:val="24"/>
          <w:szCs w:val="24"/>
        </w:rPr>
      </w:pPr>
      <w:r w:rsidRPr="00432154">
        <w:rPr>
          <w:rFonts w:ascii="Times New Roman" w:hAnsi="Times New Roman" w:cs="Times New Roman"/>
          <w:sz w:val="24"/>
          <w:szCs w:val="24"/>
        </w:rPr>
        <w:t>Pradinio ugdymo mokinių pažangumas</w:t>
      </w:r>
      <w:r w:rsidR="00432154" w:rsidRPr="00432154">
        <w:rPr>
          <w:rFonts w:ascii="Times New Roman" w:hAnsi="Times New Roman" w:cs="Times New Roman"/>
          <w:sz w:val="24"/>
          <w:szCs w:val="24"/>
        </w:rPr>
        <w:t>.</w:t>
      </w:r>
      <w:r w:rsidRPr="00432154">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1577"/>
        <w:gridCol w:w="1963"/>
        <w:gridCol w:w="2203"/>
        <w:gridCol w:w="1960"/>
        <w:gridCol w:w="1925"/>
      </w:tblGrid>
      <w:tr w:rsidR="008F38BD" w14:paraId="3BC3589A" w14:textId="77777777" w:rsidTr="00D5475B">
        <w:tc>
          <w:tcPr>
            <w:tcW w:w="3549" w:type="dxa"/>
            <w:gridSpan w:val="2"/>
          </w:tcPr>
          <w:p w14:paraId="0C3F41D0" w14:textId="02448868" w:rsidR="008F38BD" w:rsidRDefault="008F38BD" w:rsidP="008F38BD">
            <w:pPr>
              <w:jc w:val="center"/>
            </w:pPr>
            <w:r>
              <w:rPr>
                <w:rFonts w:eastAsiaTheme="minorHAnsi"/>
                <w:color w:val="000000"/>
              </w:rPr>
              <w:t>Mokslo metai</w:t>
            </w:r>
          </w:p>
        </w:tc>
        <w:tc>
          <w:tcPr>
            <w:tcW w:w="2286" w:type="dxa"/>
          </w:tcPr>
          <w:p w14:paraId="690B04FB" w14:textId="3AE8B39C" w:rsidR="008F38BD" w:rsidRDefault="008F38BD" w:rsidP="008F38BD">
            <w:pPr>
              <w:jc w:val="center"/>
              <w:rPr>
                <w:rFonts w:eastAsiaTheme="minorHAnsi"/>
                <w:color w:val="000000"/>
              </w:rPr>
            </w:pPr>
            <w:r>
              <w:t>2017-2018</w:t>
            </w:r>
          </w:p>
        </w:tc>
        <w:tc>
          <w:tcPr>
            <w:tcW w:w="2027" w:type="dxa"/>
          </w:tcPr>
          <w:p w14:paraId="66CB07CB" w14:textId="77777777" w:rsidR="008F38BD" w:rsidRDefault="008F38BD" w:rsidP="008F38BD">
            <w:pPr>
              <w:jc w:val="center"/>
              <w:rPr>
                <w:rFonts w:eastAsiaTheme="minorHAnsi"/>
                <w:color w:val="000000"/>
              </w:rPr>
            </w:pPr>
            <w:r>
              <w:t>2018–2019</w:t>
            </w:r>
          </w:p>
        </w:tc>
        <w:tc>
          <w:tcPr>
            <w:tcW w:w="1992" w:type="dxa"/>
          </w:tcPr>
          <w:p w14:paraId="15F6E531" w14:textId="77777777" w:rsidR="008F38BD" w:rsidRDefault="008F38BD" w:rsidP="008F38BD">
            <w:pPr>
              <w:jc w:val="center"/>
              <w:rPr>
                <w:rFonts w:eastAsiaTheme="minorHAnsi"/>
                <w:color w:val="000000"/>
              </w:rPr>
            </w:pPr>
            <w:r>
              <w:t>2019-2020</w:t>
            </w:r>
          </w:p>
        </w:tc>
      </w:tr>
      <w:tr w:rsidR="00DD41D0" w14:paraId="5D95B226" w14:textId="77777777" w:rsidTr="00D5475B">
        <w:tc>
          <w:tcPr>
            <w:tcW w:w="1577" w:type="dxa"/>
            <w:vMerge w:val="restart"/>
          </w:tcPr>
          <w:p w14:paraId="28555074" w14:textId="1E31C97E" w:rsidR="00DD41D0" w:rsidRDefault="00DD41D0" w:rsidP="00DD41D0">
            <w:pPr>
              <w:jc w:val="center"/>
              <w:rPr>
                <w:rFonts w:eastAsiaTheme="minorHAnsi"/>
                <w:color w:val="000000"/>
              </w:rPr>
            </w:pPr>
            <w:r>
              <w:rPr>
                <w:rFonts w:eastAsiaTheme="minorHAnsi"/>
                <w:color w:val="000000"/>
              </w:rPr>
              <w:t>Pasiekimų</w:t>
            </w:r>
          </w:p>
          <w:p w14:paraId="2234257C" w14:textId="2E3F6623" w:rsidR="00DD41D0" w:rsidRDefault="004D0EEE" w:rsidP="00DD41D0">
            <w:pPr>
              <w:jc w:val="center"/>
              <w:rPr>
                <w:rFonts w:eastAsiaTheme="minorHAnsi"/>
                <w:color w:val="000000"/>
              </w:rPr>
            </w:pPr>
            <w:r>
              <w:rPr>
                <w:rFonts w:eastAsiaTheme="minorHAnsi"/>
                <w:color w:val="000000"/>
              </w:rPr>
              <w:t>l</w:t>
            </w:r>
            <w:r w:rsidR="00DD41D0">
              <w:rPr>
                <w:rFonts w:eastAsiaTheme="minorHAnsi"/>
                <w:color w:val="000000"/>
              </w:rPr>
              <w:t>ygis</w:t>
            </w:r>
            <w:r>
              <w:rPr>
                <w:rFonts w:eastAsiaTheme="minorHAnsi"/>
                <w:color w:val="000000"/>
              </w:rPr>
              <w:t>/Mokinių skaičius</w:t>
            </w:r>
          </w:p>
        </w:tc>
        <w:tc>
          <w:tcPr>
            <w:tcW w:w="1972" w:type="dxa"/>
          </w:tcPr>
          <w:p w14:paraId="67BABCFE" w14:textId="470E4D46" w:rsidR="00DD41D0" w:rsidRDefault="00DD41D0" w:rsidP="008F38BD">
            <w:pPr>
              <w:jc w:val="center"/>
            </w:pPr>
            <w:r w:rsidRPr="00B73F30">
              <w:t>Aukštesnysis</w:t>
            </w:r>
          </w:p>
        </w:tc>
        <w:tc>
          <w:tcPr>
            <w:tcW w:w="2286" w:type="dxa"/>
          </w:tcPr>
          <w:p w14:paraId="458EC7E9" w14:textId="52475BDB" w:rsidR="00DD41D0" w:rsidRDefault="00DD41D0" w:rsidP="008F38BD">
            <w:pPr>
              <w:jc w:val="center"/>
            </w:pPr>
            <w:r>
              <w:t>1</w:t>
            </w:r>
          </w:p>
        </w:tc>
        <w:tc>
          <w:tcPr>
            <w:tcW w:w="2027" w:type="dxa"/>
          </w:tcPr>
          <w:p w14:paraId="11980286" w14:textId="59F2E682" w:rsidR="00DD41D0" w:rsidRDefault="00DD41D0" w:rsidP="008F38BD">
            <w:pPr>
              <w:jc w:val="center"/>
            </w:pPr>
            <w:r>
              <w:t>0</w:t>
            </w:r>
          </w:p>
        </w:tc>
        <w:tc>
          <w:tcPr>
            <w:tcW w:w="1992" w:type="dxa"/>
          </w:tcPr>
          <w:p w14:paraId="0FA59018" w14:textId="13238FF2" w:rsidR="00DD41D0" w:rsidRDefault="003867EA" w:rsidP="008F38BD">
            <w:pPr>
              <w:jc w:val="center"/>
            </w:pPr>
            <w:r>
              <w:t>0</w:t>
            </w:r>
          </w:p>
        </w:tc>
      </w:tr>
      <w:tr w:rsidR="00DD41D0" w14:paraId="0586934C" w14:textId="77777777" w:rsidTr="00D5475B">
        <w:tc>
          <w:tcPr>
            <w:tcW w:w="1577" w:type="dxa"/>
            <w:vMerge/>
          </w:tcPr>
          <w:p w14:paraId="189BBAC1" w14:textId="77777777" w:rsidR="00DD41D0" w:rsidRDefault="00DD41D0" w:rsidP="008F38BD">
            <w:pPr>
              <w:jc w:val="both"/>
              <w:rPr>
                <w:rFonts w:eastAsiaTheme="minorHAnsi"/>
                <w:color w:val="000000"/>
              </w:rPr>
            </w:pPr>
          </w:p>
        </w:tc>
        <w:tc>
          <w:tcPr>
            <w:tcW w:w="1972" w:type="dxa"/>
          </w:tcPr>
          <w:p w14:paraId="1FE92EDD" w14:textId="6E3902E7" w:rsidR="00DD41D0" w:rsidRDefault="00DD41D0" w:rsidP="008F38BD">
            <w:pPr>
              <w:jc w:val="center"/>
            </w:pPr>
            <w:r>
              <w:t>Pagrindinis</w:t>
            </w:r>
          </w:p>
        </w:tc>
        <w:tc>
          <w:tcPr>
            <w:tcW w:w="2286" w:type="dxa"/>
          </w:tcPr>
          <w:p w14:paraId="29584047" w14:textId="169BD48D" w:rsidR="00DD41D0" w:rsidRDefault="00DD41D0" w:rsidP="008F38BD">
            <w:pPr>
              <w:jc w:val="center"/>
            </w:pPr>
            <w:r>
              <w:t>5</w:t>
            </w:r>
          </w:p>
        </w:tc>
        <w:tc>
          <w:tcPr>
            <w:tcW w:w="2027" w:type="dxa"/>
          </w:tcPr>
          <w:p w14:paraId="39A6A62E" w14:textId="6BF095CD" w:rsidR="00DD41D0" w:rsidRDefault="00DD41D0" w:rsidP="008F38BD">
            <w:pPr>
              <w:jc w:val="center"/>
            </w:pPr>
            <w:r>
              <w:t>11</w:t>
            </w:r>
          </w:p>
        </w:tc>
        <w:tc>
          <w:tcPr>
            <w:tcW w:w="1992" w:type="dxa"/>
          </w:tcPr>
          <w:p w14:paraId="49420A01" w14:textId="5655F9D3" w:rsidR="00DD41D0" w:rsidRDefault="003867EA" w:rsidP="008F38BD">
            <w:pPr>
              <w:jc w:val="center"/>
            </w:pPr>
            <w:r>
              <w:t>8</w:t>
            </w:r>
          </w:p>
        </w:tc>
      </w:tr>
      <w:tr w:rsidR="00DD41D0" w14:paraId="248A7576" w14:textId="77777777" w:rsidTr="00D5475B">
        <w:tc>
          <w:tcPr>
            <w:tcW w:w="1577" w:type="dxa"/>
            <w:vMerge/>
          </w:tcPr>
          <w:p w14:paraId="05F84CC4" w14:textId="77777777" w:rsidR="00DD41D0" w:rsidRDefault="00DD41D0" w:rsidP="008F38BD">
            <w:pPr>
              <w:jc w:val="both"/>
              <w:rPr>
                <w:rFonts w:eastAsiaTheme="minorHAnsi"/>
                <w:color w:val="000000"/>
              </w:rPr>
            </w:pPr>
          </w:p>
        </w:tc>
        <w:tc>
          <w:tcPr>
            <w:tcW w:w="1972" w:type="dxa"/>
          </w:tcPr>
          <w:p w14:paraId="4E7E70E9" w14:textId="1391A556" w:rsidR="00DD41D0" w:rsidRDefault="00DD41D0" w:rsidP="008F38BD">
            <w:pPr>
              <w:jc w:val="center"/>
            </w:pPr>
            <w:r>
              <w:t>Patenkinamas</w:t>
            </w:r>
          </w:p>
        </w:tc>
        <w:tc>
          <w:tcPr>
            <w:tcW w:w="2286" w:type="dxa"/>
          </w:tcPr>
          <w:p w14:paraId="21A5C097" w14:textId="7335DF97" w:rsidR="00DD41D0" w:rsidRDefault="00DD41D0" w:rsidP="008F38BD">
            <w:pPr>
              <w:jc w:val="center"/>
            </w:pPr>
            <w:r>
              <w:t>9</w:t>
            </w:r>
          </w:p>
        </w:tc>
        <w:tc>
          <w:tcPr>
            <w:tcW w:w="2027" w:type="dxa"/>
          </w:tcPr>
          <w:p w14:paraId="6EDA1BF9" w14:textId="07AFC260" w:rsidR="00DD41D0" w:rsidRDefault="00DD41D0" w:rsidP="008F38BD">
            <w:pPr>
              <w:jc w:val="center"/>
            </w:pPr>
            <w:r>
              <w:t>6</w:t>
            </w:r>
          </w:p>
        </w:tc>
        <w:tc>
          <w:tcPr>
            <w:tcW w:w="1992" w:type="dxa"/>
          </w:tcPr>
          <w:p w14:paraId="4070055C" w14:textId="1E9A9EDE" w:rsidR="00DD41D0" w:rsidRDefault="003867EA" w:rsidP="008F38BD">
            <w:pPr>
              <w:jc w:val="center"/>
            </w:pPr>
            <w:r>
              <w:t>11</w:t>
            </w:r>
          </w:p>
        </w:tc>
      </w:tr>
      <w:tr w:rsidR="00DD41D0" w14:paraId="0FB36928" w14:textId="77777777" w:rsidTr="00D5475B">
        <w:tc>
          <w:tcPr>
            <w:tcW w:w="1577" w:type="dxa"/>
            <w:vMerge/>
          </w:tcPr>
          <w:p w14:paraId="5C1F636D" w14:textId="77777777" w:rsidR="00DD41D0" w:rsidRDefault="00DD41D0" w:rsidP="008F38BD">
            <w:pPr>
              <w:jc w:val="both"/>
              <w:rPr>
                <w:rFonts w:eastAsiaTheme="minorHAnsi"/>
                <w:color w:val="000000"/>
              </w:rPr>
            </w:pPr>
          </w:p>
        </w:tc>
        <w:tc>
          <w:tcPr>
            <w:tcW w:w="1972" w:type="dxa"/>
          </w:tcPr>
          <w:p w14:paraId="1EDA8FF3" w14:textId="6B479990" w:rsidR="00DD41D0" w:rsidRDefault="00DD41D0" w:rsidP="008F38BD">
            <w:pPr>
              <w:jc w:val="center"/>
            </w:pPr>
            <w:r w:rsidRPr="00B73F30">
              <w:t>Nepatenkinamas</w:t>
            </w:r>
          </w:p>
        </w:tc>
        <w:tc>
          <w:tcPr>
            <w:tcW w:w="2286" w:type="dxa"/>
          </w:tcPr>
          <w:p w14:paraId="3B362577" w14:textId="74CF90CC" w:rsidR="00DD41D0" w:rsidRDefault="00DD41D0" w:rsidP="008F38BD">
            <w:pPr>
              <w:jc w:val="center"/>
            </w:pPr>
            <w:r>
              <w:t>0</w:t>
            </w:r>
          </w:p>
        </w:tc>
        <w:tc>
          <w:tcPr>
            <w:tcW w:w="2027" w:type="dxa"/>
          </w:tcPr>
          <w:p w14:paraId="27480A0B" w14:textId="7CC09BBD" w:rsidR="00DD41D0" w:rsidRDefault="00DD41D0" w:rsidP="008F38BD">
            <w:pPr>
              <w:jc w:val="center"/>
            </w:pPr>
            <w:r>
              <w:t>0</w:t>
            </w:r>
          </w:p>
        </w:tc>
        <w:tc>
          <w:tcPr>
            <w:tcW w:w="1992" w:type="dxa"/>
          </w:tcPr>
          <w:p w14:paraId="11B60A3C" w14:textId="2CCD7953" w:rsidR="00DD41D0" w:rsidRDefault="003867EA" w:rsidP="008F38BD">
            <w:pPr>
              <w:jc w:val="center"/>
            </w:pPr>
            <w:r>
              <w:t>0</w:t>
            </w:r>
          </w:p>
        </w:tc>
      </w:tr>
    </w:tbl>
    <w:p w14:paraId="2B1963AF" w14:textId="2E14F4B7" w:rsidR="00EB306E" w:rsidRPr="00912C9D" w:rsidRDefault="00D5475B" w:rsidP="00912C9D">
      <w:pPr>
        <w:pStyle w:val="Sraopastraipa"/>
        <w:numPr>
          <w:ilvl w:val="0"/>
          <w:numId w:val="32"/>
        </w:numPr>
        <w:jc w:val="both"/>
        <w:rPr>
          <w:rFonts w:ascii="Times New Roman" w:hAnsi="Times New Roman" w:cs="Times New Roman"/>
          <w:b/>
          <w:bCs/>
          <w:sz w:val="24"/>
          <w:szCs w:val="24"/>
        </w:rPr>
      </w:pPr>
      <w:r w:rsidRPr="00D5475B">
        <w:rPr>
          <w:rFonts w:ascii="Times New Roman" w:hAnsi="Times New Roman" w:cs="Times New Roman"/>
          <w:sz w:val="24"/>
          <w:szCs w:val="24"/>
        </w:rPr>
        <w:t>Pagrindinio ugdymo mokinių pažangumas</w:t>
      </w:r>
    </w:p>
    <w:tbl>
      <w:tblPr>
        <w:tblStyle w:val="Lentelstinklelis"/>
        <w:tblW w:w="0" w:type="auto"/>
        <w:tblLook w:val="04A0" w:firstRow="1" w:lastRow="0" w:firstColumn="1" w:lastColumn="0" w:noHBand="0" w:noVBand="1"/>
      </w:tblPr>
      <w:tblGrid>
        <w:gridCol w:w="1577"/>
        <w:gridCol w:w="1909"/>
        <w:gridCol w:w="2223"/>
        <w:gridCol w:w="1977"/>
        <w:gridCol w:w="1942"/>
      </w:tblGrid>
      <w:tr w:rsidR="00EB306E" w14:paraId="02A06C86" w14:textId="77777777" w:rsidTr="00117857">
        <w:tc>
          <w:tcPr>
            <w:tcW w:w="3549" w:type="dxa"/>
            <w:gridSpan w:val="2"/>
          </w:tcPr>
          <w:p w14:paraId="0811FF1A" w14:textId="77777777" w:rsidR="00EB306E" w:rsidRDefault="00EB306E" w:rsidP="00117857">
            <w:pPr>
              <w:jc w:val="center"/>
            </w:pPr>
            <w:r>
              <w:rPr>
                <w:rFonts w:eastAsiaTheme="minorHAnsi"/>
                <w:color w:val="000000"/>
              </w:rPr>
              <w:t>Mokslo metai</w:t>
            </w:r>
          </w:p>
        </w:tc>
        <w:tc>
          <w:tcPr>
            <w:tcW w:w="2286" w:type="dxa"/>
          </w:tcPr>
          <w:p w14:paraId="357449B5" w14:textId="77777777" w:rsidR="00EB306E" w:rsidRDefault="00EB306E" w:rsidP="00117857">
            <w:pPr>
              <w:jc w:val="center"/>
              <w:rPr>
                <w:rFonts w:eastAsiaTheme="minorHAnsi"/>
                <w:color w:val="000000"/>
              </w:rPr>
            </w:pPr>
            <w:r>
              <w:t>2017-2018</w:t>
            </w:r>
          </w:p>
        </w:tc>
        <w:tc>
          <w:tcPr>
            <w:tcW w:w="2027" w:type="dxa"/>
          </w:tcPr>
          <w:p w14:paraId="493C869C" w14:textId="77777777" w:rsidR="00EB306E" w:rsidRDefault="00EB306E" w:rsidP="00117857">
            <w:pPr>
              <w:jc w:val="center"/>
              <w:rPr>
                <w:rFonts w:eastAsiaTheme="minorHAnsi"/>
                <w:color w:val="000000"/>
              </w:rPr>
            </w:pPr>
            <w:r>
              <w:t>2018–2019</w:t>
            </w:r>
          </w:p>
        </w:tc>
        <w:tc>
          <w:tcPr>
            <w:tcW w:w="1992" w:type="dxa"/>
          </w:tcPr>
          <w:p w14:paraId="3204F10E" w14:textId="77777777" w:rsidR="00EB306E" w:rsidRDefault="00EB306E" w:rsidP="00117857">
            <w:pPr>
              <w:jc w:val="center"/>
              <w:rPr>
                <w:rFonts w:eastAsiaTheme="minorHAnsi"/>
                <w:color w:val="000000"/>
              </w:rPr>
            </w:pPr>
            <w:r>
              <w:t>2019-2020</w:t>
            </w:r>
          </w:p>
        </w:tc>
      </w:tr>
      <w:tr w:rsidR="00EB306E" w14:paraId="74618BEF" w14:textId="77777777" w:rsidTr="00117857">
        <w:tc>
          <w:tcPr>
            <w:tcW w:w="1577" w:type="dxa"/>
            <w:vMerge w:val="restart"/>
          </w:tcPr>
          <w:p w14:paraId="5F6FFA43" w14:textId="77777777" w:rsidR="00EB306E" w:rsidRPr="00E5339A" w:rsidRDefault="00EB306E" w:rsidP="00117857">
            <w:pPr>
              <w:jc w:val="center"/>
              <w:rPr>
                <w:rFonts w:eastAsiaTheme="minorHAnsi"/>
              </w:rPr>
            </w:pPr>
            <w:r w:rsidRPr="00E5339A">
              <w:rPr>
                <w:rFonts w:eastAsiaTheme="minorHAnsi"/>
              </w:rPr>
              <w:t>Pasiekimų</w:t>
            </w:r>
          </w:p>
          <w:p w14:paraId="65E0D546" w14:textId="77777777" w:rsidR="00EB306E" w:rsidRPr="00E5339A" w:rsidRDefault="00EB306E" w:rsidP="00117857">
            <w:pPr>
              <w:jc w:val="center"/>
              <w:rPr>
                <w:rFonts w:eastAsiaTheme="minorHAnsi"/>
              </w:rPr>
            </w:pPr>
            <w:r w:rsidRPr="00E5339A">
              <w:rPr>
                <w:rFonts w:eastAsiaTheme="minorHAnsi"/>
              </w:rPr>
              <w:t>lygis/Mokinių skaičius</w:t>
            </w:r>
          </w:p>
        </w:tc>
        <w:tc>
          <w:tcPr>
            <w:tcW w:w="1972" w:type="dxa"/>
          </w:tcPr>
          <w:p w14:paraId="7D62D5B6" w14:textId="116DCF50" w:rsidR="00EB306E" w:rsidRPr="00E5339A" w:rsidRDefault="00EB306E" w:rsidP="00117857">
            <w:pPr>
              <w:jc w:val="center"/>
            </w:pPr>
            <w:r w:rsidRPr="00E5339A">
              <w:t>4-10</w:t>
            </w:r>
          </w:p>
        </w:tc>
        <w:tc>
          <w:tcPr>
            <w:tcW w:w="2286" w:type="dxa"/>
          </w:tcPr>
          <w:p w14:paraId="53ADADEA" w14:textId="238D19DC" w:rsidR="00EB306E" w:rsidRDefault="009B29A2" w:rsidP="00117857">
            <w:pPr>
              <w:jc w:val="center"/>
            </w:pPr>
            <w:r>
              <w:t>11</w:t>
            </w:r>
          </w:p>
        </w:tc>
        <w:tc>
          <w:tcPr>
            <w:tcW w:w="2027" w:type="dxa"/>
          </w:tcPr>
          <w:p w14:paraId="48F5BB28" w14:textId="3FB81E4D" w:rsidR="00EB306E" w:rsidRDefault="009B29A2" w:rsidP="00117857">
            <w:pPr>
              <w:jc w:val="center"/>
            </w:pPr>
            <w:r>
              <w:t>9</w:t>
            </w:r>
          </w:p>
        </w:tc>
        <w:tc>
          <w:tcPr>
            <w:tcW w:w="1992" w:type="dxa"/>
          </w:tcPr>
          <w:p w14:paraId="1619BC82" w14:textId="6FF2B7F1" w:rsidR="00EB306E" w:rsidRDefault="009B29A2" w:rsidP="00117857">
            <w:pPr>
              <w:jc w:val="center"/>
            </w:pPr>
            <w:r>
              <w:t>11</w:t>
            </w:r>
          </w:p>
        </w:tc>
      </w:tr>
      <w:tr w:rsidR="00EB306E" w14:paraId="0132E75A" w14:textId="77777777" w:rsidTr="00117857">
        <w:tc>
          <w:tcPr>
            <w:tcW w:w="1577" w:type="dxa"/>
            <w:vMerge/>
          </w:tcPr>
          <w:p w14:paraId="5D423F51" w14:textId="77777777" w:rsidR="00EB306E" w:rsidRPr="00E5339A" w:rsidRDefault="00EB306E" w:rsidP="00117857">
            <w:pPr>
              <w:jc w:val="both"/>
              <w:rPr>
                <w:rFonts w:eastAsiaTheme="minorHAnsi"/>
              </w:rPr>
            </w:pPr>
          </w:p>
        </w:tc>
        <w:tc>
          <w:tcPr>
            <w:tcW w:w="1972" w:type="dxa"/>
          </w:tcPr>
          <w:p w14:paraId="5183EB0E" w14:textId="3691B134" w:rsidR="00EB306E" w:rsidRPr="00E5339A" w:rsidRDefault="00EB306E" w:rsidP="00117857">
            <w:pPr>
              <w:jc w:val="center"/>
            </w:pPr>
            <w:r w:rsidRPr="00E5339A">
              <w:t>7-10</w:t>
            </w:r>
          </w:p>
        </w:tc>
        <w:tc>
          <w:tcPr>
            <w:tcW w:w="2286" w:type="dxa"/>
          </w:tcPr>
          <w:p w14:paraId="4CDD4FC0" w14:textId="7725C3B1" w:rsidR="00EB306E" w:rsidRDefault="009B29A2" w:rsidP="00117857">
            <w:pPr>
              <w:jc w:val="center"/>
            </w:pPr>
            <w:r>
              <w:t>9</w:t>
            </w:r>
          </w:p>
        </w:tc>
        <w:tc>
          <w:tcPr>
            <w:tcW w:w="2027" w:type="dxa"/>
          </w:tcPr>
          <w:p w14:paraId="61496685" w14:textId="156F3655" w:rsidR="00EB306E" w:rsidRDefault="009B29A2" w:rsidP="00117857">
            <w:pPr>
              <w:jc w:val="center"/>
            </w:pPr>
            <w:r>
              <w:t>8</w:t>
            </w:r>
          </w:p>
        </w:tc>
        <w:tc>
          <w:tcPr>
            <w:tcW w:w="1992" w:type="dxa"/>
          </w:tcPr>
          <w:p w14:paraId="57EEDA20" w14:textId="4D878592" w:rsidR="00EB306E" w:rsidRDefault="009B29A2" w:rsidP="00117857">
            <w:pPr>
              <w:jc w:val="center"/>
            </w:pPr>
            <w:r>
              <w:t>7</w:t>
            </w:r>
          </w:p>
        </w:tc>
      </w:tr>
      <w:tr w:rsidR="00EB306E" w14:paraId="4E018588" w14:textId="77777777" w:rsidTr="00EB306E">
        <w:trPr>
          <w:trHeight w:val="221"/>
        </w:trPr>
        <w:tc>
          <w:tcPr>
            <w:tcW w:w="1577" w:type="dxa"/>
            <w:vMerge/>
          </w:tcPr>
          <w:p w14:paraId="18E2267D" w14:textId="77777777" w:rsidR="00EB306E" w:rsidRPr="00E5339A" w:rsidRDefault="00EB306E" w:rsidP="00117857">
            <w:pPr>
              <w:jc w:val="both"/>
              <w:rPr>
                <w:rFonts w:eastAsiaTheme="minorHAnsi"/>
              </w:rPr>
            </w:pPr>
          </w:p>
        </w:tc>
        <w:tc>
          <w:tcPr>
            <w:tcW w:w="1972" w:type="dxa"/>
          </w:tcPr>
          <w:p w14:paraId="36EB4521" w14:textId="33D55A1E" w:rsidR="00EB306E" w:rsidRPr="00E5339A" w:rsidRDefault="00EB306E" w:rsidP="00117857">
            <w:pPr>
              <w:jc w:val="center"/>
            </w:pPr>
            <w:r w:rsidRPr="00E5339A">
              <w:t>1-10</w:t>
            </w:r>
          </w:p>
        </w:tc>
        <w:tc>
          <w:tcPr>
            <w:tcW w:w="2286" w:type="dxa"/>
          </w:tcPr>
          <w:p w14:paraId="7AC7DF69" w14:textId="7ED15508" w:rsidR="00EB306E" w:rsidRDefault="009B29A2" w:rsidP="00117857">
            <w:pPr>
              <w:jc w:val="center"/>
            </w:pPr>
            <w:r>
              <w:t>0</w:t>
            </w:r>
          </w:p>
        </w:tc>
        <w:tc>
          <w:tcPr>
            <w:tcW w:w="2027" w:type="dxa"/>
          </w:tcPr>
          <w:p w14:paraId="60D2AE30" w14:textId="668423DB" w:rsidR="00EB306E" w:rsidRDefault="009B29A2" w:rsidP="00117857">
            <w:pPr>
              <w:jc w:val="center"/>
            </w:pPr>
            <w:r>
              <w:t>0</w:t>
            </w:r>
          </w:p>
        </w:tc>
        <w:tc>
          <w:tcPr>
            <w:tcW w:w="1992" w:type="dxa"/>
          </w:tcPr>
          <w:p w14:paraId="0D7148C6" w14:textId="631C16F7" w:rsidR="00EB306E" w:rsidRDefault="009B29A2" w:rsidP="00117857">
            <w:pPr>
              <w:jc w:val="center"/>
            </w:pPr>
            <w:r>
              <w:t>0</w:t>
            </w:r>
          </w:p>
        </w:tc>
      </w:tr>
    </w:tbl>
    <w:p w14:paraId="0497B925" w14:textId="3756E2BF" w:rsidR="004F3644" w:rsidRPr="00E5339A" w:rsidRDefault="00E5339A" w:rsidP="000201ED">
      <w:pPr>
        <w:pStyle w:val="Sraopastraipa"/>
        <w:numPr>
          <w:ilvl w:val="0"/>
          <w:numId w:val="32"/>
        </w:numPr>
        <w:spacing w:after="120"/>
        <w:jc w:val="both"/>
        <w:rPr>
          <w:rFonts w:ascii="Times New Roman" w:hAnsi="Times New Roman" w:cs="Times New Roman"/>
          <w:b/>
          <w:bCs/>
          <w:sz w:val="24"/>
          <w:szCs w:val="24"/>
        </w:rPr>
      </w:pPr>
      <w:r w:rsidRPr="00E5339A">
        <w:rPr>
          <w:rFonts w:ascii="Times New Roman" w:hAnsi="Times New Roman" w:cs="Times New Roman"/>
          <w:bCs/>
          <w:sz w:val="24"/>
          <w:szCs w:val="24"/>
          <w:lang w:eastAsia="ru-RU"/>
        </w:rPr>
        <w:t>P</w:t>
      </w:r>
      <w:r w:rsidR="000201ED" w:rsidRPr="00E5339A">
        <w:rPr>
          <w:rFonts w:ascii="Times New Roman" w:hAnsi="Times New Roman" w:cs="Times New Roman"/>
          <w:bCs/>
          <w:sz w:val="24"/>
          <w:szCs w:val="24"/>
          <w:lang w:eastAsia="ru-RU"/>
        </w:rPr>
        <w:t>agrindinio ugdymo pasiekimų patikrinimas (PUPP)</w:t>
      </w:r>
    </w:p>
    <w:p w14:paraId="3B68FFC7" w14:textId="77777777" w:rsidR="00E5339A" w:rsidRPr="00E5339A" w:rsidRDefault="00E5339A" w:rsidP="00E5339A">
      <w:pPr>
        <w:shd w:val="clear" w:color="auto" w:fill="FFFFFF"/>
        <w:ind w:firstLine="360"/>
        <w:jc w:val="both"/>
        <w:rPr>
          <w:color w:val="212529"/>
          <w:sz w:val="20"/>
          <w:szCs w:val="20"/>
          <w:lang w:eastAsia="ru-RU"/>
        </w:rPr>
      </w:pPr>
      <w:r w:rsidRPr="00E5339A">
        <w:rPr>
          <w:bCs/>
          <w:lang w:eastAsia="ru-RU"/>
        </w:rPr>
        <w:t>2017-2018 m. m.</w:t>
      </w:r>
      <w:r w:rsidRPr="00E5339A">
        <w:rPr>
          <w:color w:val="212529"/>
          <w:lang w:eastAsia="ru-RU"/>
        </w:rPr>
        <w:t xml:space="preserve"> </w:t>
      </w:r>
      <w:r w:rsidRPr="00E5339A">
        <w:rPr>
          <w:color w:val="212529"/>
          <w:sz w:val="20"/>
          <w:szCs w:val="20"/>
          <w:lang w:eastAsia="ru-RU"/>
        </w:rPr>
        <w:t>p</w:t>
      </w:r>
      <w:r w:rsidRPr="00E5339A">
        <w:rPr>
          <w:bCs/>
          <w:lang w:eastAsia="ru-RU"/>
        </w:rPr>
        <w:t xml:space="preserve">agrindinio ugdymo pasiekimų patikrinimas (PUPP) nebuvo vykdomas, nes nebuvo dešimtokų.  </w:t>
      </w:r>
    </w:p>
    <w:p w14:paraId="4F4970D2" w14:textId="043EA639" w:rsidR="006E4BF2" w:rsidRPr="001C0095" w:rsidRDefault="006E2E3C" w:rsidP="002A496E">
      <w:pPr>
        <w:spacing w:after="120"/>
        <w:ind w:firstLine="360"/>
        <w:jc w:val="both"/>
        <w:rPr>
          <w:b/>
          <w:bCs/>
        </w:rPr>
      </w:pPr>
      <w:r w:rsidRPr="006E2E3C">
        <w:rPr>
          <w:bCs/>
          <w:lang w:eastAsia="ru-RU"/>
        </w:rPr>
        <w:t>Pagrindinio ugdymo pasiekimų patikrinimo (PUPP) 2018-2019 m. m. rezultatai</w:t>
      </w:r>
    </w:p>
    <w:tbl>
      <w:tblPr>
        <w:tblW w:w="9889" w:type="dxa"/>
        <w:tblCellMar>
          <w:left w:w="0" w:type="dxa"/>
          <w:right w:w="0" w:type="dxa"/>
        </w:tblCellMar>
        <w:tblLook w:val="04A0" w:firstRow="1" w:lastRow="0" w:firstColumn="1" w:lastColumn="0" w:noHBand="0" w:noVBand="1"/>
      </w:tblPr>
      <w:tblGrid>
        <w:gridCol w:w="1044"/>
        <w:gridCol w:w="2086"/>
        <w:gridCol w:w="1656"/>
        <w:gridCol w:w="1559"/>
        <w:gridCol w:w="1701"/>
        <w:gridCol w:w="1843"/>
      </w:tblGrid>
      <w:tr w:rsidR="006E4BF2" w:rsidRPr="00E9109D" w14:paraId="1CA35735" w14:textId="77777777" w:rsidTr="006E4BF2">
        <w:tc>
          <w:tcPr>
            <w:tcW w:w="10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7A1143" w14:textId="77777777" w:rsidR="006E4BF2" w:rsidRPr="00E9109D" w:rsidRDefault="006E4BF2" w:rsidP="002A496E">
            <w:pPr>
              <w:spacing w:after="120"/>
              <w:jc w:val="center"/>
              <w:rPr>
                <w:lang w:eastAsia="ru-RU"/>
              </w:rPr>
            </w:pPr>
            <w:r w:rsidRPr="00E9109D">
              <w:rPr>
                <w:lang w:eastAsia="ru-RU"/>
              </w:rPr>
              <w:t>Mokinių skaičius</w:t>
            </w:r>
          </w:p>
        </w:tc>
        <w:tc>
          <w:tcPr>
            <w:tcW w:w="20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5238A" w14:textId="0CB27866" w:rsidR="006E4BF2" w:rsidRPr="00E9109D" w:rsidRDefault="00BF4DB8" w:rsidP="002A496E">
            <w:pPr>
              <w:spacing w:after="120"/>
              <w:jc w:val="center"/>
              <w:rPr>
                <w:lang w:eastAsia="ru-RU"/>
              </w:rPr>
            </w:pPr>
            <w:r>
              <w:rPr>
                <w:lang w:eastAsia="ru-RU"/>
              </w:rPr>
              <w:t>Dalykas</w:t>
            </w:r>
          </w:p>
        </w:tc>
        <w:tc>
          <w:tcPr>
            <w:tcW w:w="67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123B4" w14:textId="77777777" w:rsidR="006E4BF2" w:rsidRPr="00E9109D" w:rsidRDefault="006E4BF2" w:rsidP="002A496E">
            <w:pPr>
              <w:spacing w:after="120"/>
              <w:jc w:val="center"/>
              <w:rPr>
                <w:lang w:eastAsia="ru-RU"/>
              </w:rPr>
            </w:pPr>
            <w:r w:rsidRPr="00E9109D">
              <w:rPr>
                <w:lang w:eastAsia="ru-RU"/>
              </w:rPr>
              <w:t>Mokinių proc. pasiekusių</w:t>
            </w:r>
          </w:p>
        </w:tc>
      </w:tr>
      <w:tr w:rsidR="006E4BF2" w:rsidRPr="00E9109D" w14:paraId="121C08D1" w14:textId="77777777" w:rsidTr="006E4BF2">
        <w:tc>
          <w:tcPr>
            <w:tcW w:w="0" w:type="auto"/>
            <w:vMerge/>
            <w:tcBorders>
              <w:top w:val="single" w:sz="8" w:space="0" w:color="auto"/>
              <w:left w:val="single" w:sz="8" w:space="0" w:color="auto"/>
              <w:bottom w:val="single" w:sz="8" w:space="0" w:color="auto"/>
              <w:right w:val="single" w:sz="8" w:space="0" w:color="auto"/>
            </w:tcBorders>
            <w:vAlign w:val="center"/>
            <w:hideMark/>
          </w:tcPr>
          <w:p w14:paraId="4155432D" w14:textId="77777777" w:rsidR="006E4BF2" w:rsidRPr="00E9109D" w:rsidRDefault="006E4BF2" w:rsidP="00117857">
            <w:pPr>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7EFEF4A7" w14:textId="77777777" w:rsidR="006E4BF2" w:rsidRPr="00E9109D" w:rsidRDefault="006E4BF2" w:rsidP="00117857">
            <w:pPr>
              <w:rPr>
                <w:lang w:eastAsia="ru-RU"/>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5FCACAC" w14:textId="77777777" w:rsidR="006E4BF2" w:rsidRPr="00E9109D" w:rsidRDefault="006E4BF2" w:rsidP="00117857">
            <w:pPr>
              <w:jc w:val="center"/>
              <w:rPr>
                <w:lang w:eastAsia="ru-RU"/>
              </w:rPr>
            </w:pPr>
            <w:r w:rsidRPr="00E9109D">
              <w:rPr>
                <w:lang w:eastAsia="ru-RU"/>
              </w:rPr>
              <w:t>Aukštesnįjį lygį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978FBA8" w14:textId="77777777" w:rsidR="006E4BF2" w:rsidRPr="00E9109D" w:rsidRDefault="006E4BF2" w:rsidP="00117857">
            <w:pPr>
              <w:jc w:val="center"/>
              <w:rPr>
                <w:lang w:eastAsia="ru-RU"/>
              </w:rPr>
            </w:pPr>
            <w:r w:rsidRPr="00E9109D">
              <w:rPr>
                <w:lang w:eastAsia="ru-RU"/>
              </w:rPr>
              <w:t>Pagrindinį lygį</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15B2636" w14:textId="77777777" w:rsidR="006E4BF2" w:rsidRPr="00E9109D" w:rsidRDefault="006E4BF2" w:rsidP="00117857">
            <w:pPr>
              <w:jc w:val="center"/>
              <w:rPr>
                <w:lang w:eastAsia="ru-RU"/>
              </w:rPr>
            </w:pPr>
            <w:r w:rsidRPr="00E9109D">
              <w:rPr>
                <w:lang w:eastAsia="ru-RU"/>
              </w:rPr>
              <w:t>Patenkinamą lygį</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0D5B8B7" w14:textId="77777777" w:rsidR="006E4BF2" w:rsidRPr="00E9109D" w:rsidRDefault="006E4BF2" w:rsidP="00117857">
            <w:pPr>
              <w:jc w:val="center"/>
              <w:rPr>
                <w:lang w:eastAsia="ru-RU"/>
              </w:rPr>
            </w:pPr>
            <w:r w:rsidRPr="00E9109D">
              <w:rPr>
                <w:lang w:eastAsia="ru-RU"/>
              </w:rPr>
              <w:t>Nepasiekė patenkinamo lygio</w:t>
            </w:r>
          </w:p>
        </w:tc>
      </w:tr>
      <w:tr w:rsidR="006E4BF2" w:rsidRPr="00E9109D" w14:paraId="21F1CFE9" w14:textId="77777777" w:rsidTr="006E4BF2">
        <w:tc>
          <w:tcPr>
            <w:tcW w:w="10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B0694" w14:textId="77777777" w:rsidR="006E4BF2" w:rsidRPr="00E9109D" w:rsidRDefault="006E4BF2" w:rsidP="00117857">
            <w:pPr>
              <w:jc w:val="center"/>
              <w:rPr>
                <w:lang w:eastAsia="ru-RU"/>
              </w:rPr>
            </w:pPr>
            <w:r w:rsidRPr="00E9109D">
              <w:rPr>
                <w:lang w:eastAsia="ru-RU"/>
              </w:rPr>
              <w:t> </w:t>
            </w:r>
          </w:p>
          <w:p w14:paraId="68882EA2" w14:textId="77777777" w:rsidR="006E4BF2" w:rsidRPr="00E9109D" w:rsidRDefault="006E4BF2" w:rsidP="00117857">
            <w:pPr>
              <w:rPr>
                <w:lang w:eastAsia="ru-RU"/>
              </w:rPr>
            </w:pPr>
            <w:r w:rsidRPr="00E9109D">
              <w:rPr>
                <w:lang w:eastAsia="ru-RU"/>
              </w:rPr>
              <w:t>      5</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14:paraId="4B71F902" w14:textId="77777777" w:rsidR="006E4BF2" w:rsidRPr="00E9109D" w:rsidRDefault="006E4BF2" w:rsidP="00117857">
            <w:pPr>
              <w:rPr>
                <w:lang w:eastAsia="ru-RU"/>
              </w:rPr>
            </w:pPr>
            <w:r w:rsidRPr="00E9109D">
              <w:rPr>
                <w:lang w:eastAsia="ru-RU"/>
              </w:rPr>
              <w:t>Lietuvių kalba ir literatūra</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E6A9ABD" w14:textId="77777777" w:rsidR="006E4BF2" w:rsidRPr="00E9109D" w:rsidRDefault="006E4BF2" w:rsidP="00117857">
            <w:pPr>
              <w:jc w:val="center"/>
              <w:rPr>
                <w:lang w:eastAsia="ru-RU"/>
              </w:rPr>
            </w:pPr>
            <w:r w:rsidRPr="00E9109D">
              <w:rPr>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ABF3CC6" w14:textId="77777777" w:rsidR="006E4BF2" w:rsidRPr="00E9109D" w:rsidRDefault="006E4BF2" w:rsidP="00117857">
            <w:pPr>
              <w:jc w:val="center"/>
              <w:rPr>
                <w:lang w:eastAsia="ru-RU"/>
              </w:rPr>
            </w:pPr>
            <w:r w:rsidRPr="00E9109D">
              <w:rPr>
                <w:lang w:eastAsia="ru-RU"/>
              </w:rPr>
              <w:t>40%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58B31FF" w14:textId="77777777" w:rsidR="006E4BF2" w:rsidRPr="00E9109D" w:rsidRDefault="006E4BF2" w:rsidP="00117857">
            <w:pPr>
              <w:jc w:val="center"/>
              <w:rPr>
                <w:lang w:eastAsia="ru-RU"/>
              </w:rPr>
            </w:pPr>
            <w:r w:rsidRPr="00E9109D">
              <w:rPr>
                <w:lang w:eastAsia="ru-RU"/>
              </w:rPr>
              <w:t>60%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809FB13" w14:textId="77777777" w:rsidR="006E4BF2" w:rsidRPr="00E9109D" w:rsidRDefault="006E4BF2" w:rsidP="00117857">
            <w:pPr>
              <w:jc w:val="center"/>
              <w:rPr>
                <w:lang w:eastAsia="ru-RU"/>
              </w:rPr>
            </w:pPr>
            <w:r w:rsidRPr="00E9109D">
              <w:rPr>
                <w:lang w:eastAsia="ru-RU"/>
              </w:rPr>
              <w:t>-</w:t>
            </w:r>
          </w:p>
        </w:tc>
      </w:tr>
      <w:tr w:rsidR="006E4BF2" w:rsidRPr="00E9109D" w14:paraId="4BDE904B" w14:textId="77777777" w:rsidTr="006E4BF2">
        <w:tc>
          <w:tcPr>
            <w:tcW w:w="0" w:type="auto"/>
            <w:vMerge/>
            <w:tcBorders>
              <w:top w:val="nil"/>
              <w:left w:val="single" w:sz="8" w:space="0" w:color="auto"/>
              <w:bottom w:val="single" w:sz="8" w:space="0" w:color="auto"/>
              <w:right w:val="single" w:sz="8" w:space="0" w:color="auto"/>
            </w:tcBorders>
            <w:vAlign w:val="center"/>
            <w:hideMark/>
          </w:tcPr>
          <w:p w14:paraId="54C1E679" w14:textId="77777777" w:rsidR="006E4BF2" w:rsidRPr="00E9109D" w:rsidRDefault="006E4BF2" w:rsidP="00117857">
            <w:pPr>
              <w:rPr>
                <w:lang w:eastAsia="ru-RU"/>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14:paraId="2DB39F14" w14:textId="77777777" w:rsidR="006E4BF2" w:rsidRPr="00E9109D" w:rsidRDefault="006E4BF2" w:rsidP="00117857">
            <w:pPr>
              <w:rPr>
                <w:lang w:eastAsia="ru-RU"/>
              </w:rPr>
            </w:pPr>
            <w:r w:rsidRPr="00E9109D">
              <w:rPr>
                <w:lang w:eastAsia="ru-RU"/>
              </w:rPr>
              <w:t>Gimtoji kalba</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EEA840D" w14:textId="77777777" w:rsidR="006E4BF2" w:rsidRPr="00E9109D" w:rsidRDefault="006E4BF2" w:rsidP="00117857">
            <w:pPr>
              <w:jc w:val="center"/>
              <w:rPr>
                <w:lang w:eastAsia="ru-RU"/>
              </w:rPr>
            </w:pPr>
            <w:r w:rsidRPr="00E9109D">
              <w:rPr>
                <w:lang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5D8D2FE" w14:textId="77777777" w:rsidR="006E4BF2" w:rsidRPr="00E9109D" w:rsidRDefault="006E4BF2" w:rsidP="00117857">
            <w:pPr>
              <w:jc w:val="center"/>
              <w:rPr>
                <w:lang w:eastAsia="ru-RU"/>
              </w:rPr>
            </w:pPr>
            <w:r w:rsidRPr="00E9109D">
              <w:rPr>
                <w:lang w:eastAsia="ru-RU"/>
              </w:rPr>
              <w:t>40%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A23462B" w14:textId="77777777" w:rsidR="006E4BF2" w:rsidRPr="00E9109D" w:rsidRDefault="006E4BF2" w:rsidP="00117857">
            <w:pPr>
              <w:jc w:val="center"/>
              <w:rPr>
                <w:lang w:eastAsia="ru-RU"/>
              </w:rPr>
            </w:pPr>
            <w:r w:rsidRPr="00E9109D">
              <w:rPr>
                <w:lang w:eastAsia="ru-RU"/>
              </w:rPr>
              <w:t>40%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647CF0A" w14:textId="77777777" w:rsidR="006E4BF2" w:rsidRPr="00E9109D" w:rsidRDefault="006E4BF2" w:rsidP="00117857">
            <w:pPr>
              <w:jc w:val="center"/>
              <w:rPr>
                <w:lang w:eastAsia="ru-RU"/>
              </w:rPr>
            </w:pPr>
            <w:r w:rsidRPr="00E9109D">
              <w:rPr>
                <w:lang w:eastAsia="ru-RU"/>
              </w:rPr>
              <w:t>-</w:t>
            </w:r>
          </w:p>
        </w:tc>
      </w:tr>
      <w:tr w:rsidR="006E4BF2" w:rsidRPr="00E9109D" w14:paraId="522A7D69" w14:textId="77777777" w:rsidTr="006E4BF2">
        <w:tc>
          <w:tcPr>
            <w:tcW w:w="0" w:type="auto"/>
            <w:vMerge/>
            <w:tcBorders>
              <w:top w:val="nil"/>
              <w:left w:val="single" w:sz="8" w:space="0" w:color="auto"/>
              <w:bottom w:val="single" w:sz="8" w:space="0" w:color="auto"/>
              <w:right w:val="single" w:sz="8" w:space="0" w:color="auto"/>
            </w:tcBorders>
            <w:vAlign w:val="center"/>
            <w:hideMark/>
          </w:tcPr>
          <w:p w14:paraId="34526909" w14:textId="77777777" w:rsidR="006E4BF2" w:rsidRPr="00E9109D" w:rsidRDefault="006E4BF2" w:rsidP="00117857">
            <w:pPr>
              <w:rPr>
                <w:lang w:eastAsia="ru-RU"/>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14:paraId="5894454D" w14:textId="77777777" w:rsidR="006E4BF2" w:rsidRPr="00E9109D" w:rsidRDefault="006E4BF2" w:rsidP="00117857">
            <w:pPr>
              <w:rPr>
                <w:lang w:eastAsia="ru-RU"/>
              </w:rPr>
            </w:pPr>
            <w:r w:rsidRPr="00E9109D">
              <w:rPr>
                <w:lang w:eastAsia="ru-RU"/>
              </w:rPr>
              <w:t>Matematika</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B337C4E" w14:textId="77777777" w:rsidR="006E4BF2" w:rsidRPr="00E9109D" w:rsidRDefault="006E4BF2" w:rsidP="00117857">
            <w:pPr>
              <w:jc w:val="center"/>
              <w:rPr>
                <w:lang w:eastAsia="ru-RU"/>
              </w:rPr>
            </w:pPr>
            <w:r w:rsidRPr="00E9109D">
              <w:rPr>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34944E" w14:textId="77777777" w:rsidR="006E4BF2" w:rsidRPr="00E9109D" w:rsidRDefault="006E4BF2" w:rsidP="00117857">
            <w:pPr>
              <w:jc w:val="center"/>
              <w:rPr>
                <w:lang w:eastAsia="ru-RU"/>
              </w:rPr>
            </w:pPr>
            <w:r w:rsidRPr="00E9109D">
              <w:rPr>
                <w:lang w:eastAsia="ru-RU"/>
              </w:rPr>
              <w:t>40%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2A3141" w14:textId="77777777" w:rsidR="006E4BF2" w:rsidRPr="00E9109D" w:rsidRDefault="006E4BF2" w:rsidP="00117857">
            <w:pPr>
              <w:jc w:val="center"/>
              <w:rPr>
                <w:lang w:eastAsia="ru-RU"/>
              </w:rPr>
            </w:pPr>
            <w:r w:rsidRPr="00E9109D">
              <w:rPr>
                <w:lang w:eastAsia="ru-RU"/>
              </w:rPr>
              <w:t>60%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2B057F0" w14:textId="77777777" w:rsidR="006E4BF2" w:rsidRPr="00E9109D" w:rsidRDefault="006E4BF2" w:rsidP="00117857">
            <w:pPr>
              <w:jc w:val="center"/>
              <w:rPr>
                <w:lang w:eastAsia="ru-RU"/>
              </w:rPr>
            </w:pPr>
            <w:r w:rsidRPr="00E9109D">
              <w:rPr>
                <w:lang w:eastAsia="ru-RU"/>
              </w:rPr>
              <w:t>-</w:t>
            </w:r>
          </w:p>
        </w:tc>
      </w:tr>
    </w:tbl>
    <w:p w14:paraId="765E10CA" w14:textId="75ABB9B0" w:rsidR="001C0095" w:rsidRPr="002A496E" w:rsidRDefault="00D1399E" w:rsidP="006E4BF2">
      <w:pPr>
        <w:shd w:val="clear" w:color="auto" w:fill="FFFFFF"/>
        <w:jc w:val="both"/>
        <w:rPr>
          <w:bCs/>
          <w:lang w:eastAsia="ru-RU"/>
        </w:rPr>
      </w:pPr>
      <w:r w:rsidRPr="00E5339A">
        <w:rPr>
          <w:bCs/>
          <w:lang w:eastAsia="ru-RU"/>
        </w:rPr>
        <w:t>201</w:t>
      </w:r>
      <w:r>
        <w:rPr>
          <w:bCs/>
          <w:lang w:eastAsia="ru-RU"/>
        </w:rPr>
        <w:t>9</w:t>
      </w:r>
      <w:r w:rsidRPr="00E5339A">
        <w:rPr>
          <w:bCs/>
          <w:lang w:eastAsia="ru-RU"/>
        </w:rPr>
        <w:t>-20</w:t>
      </w:r>
      <w:r>
        <w:rPr>
          <w:bCs/>
          <w:lang w:eastAsia="ru-RU"/>
        </w:rPr>
        <w:t>20</w:t>
      </w:r>
      <w:r w:rsidRPr="00E5339A">
        <w:rPr>
          <w:bCs/>
          <w:lang w:eastAsia="ru-RU"/>
        </w:rPr>
        <w:t xml:space="preserve"> m. m.</w:t>
      </w:r>
      <w:r w:rsidRPr="00E5339A">
        <w:rPr>
          <w:color w:val="212529"/>
          <w:lang w:eastAsia="ru-RU"/>
        </w:rPr>
        <w:t xml:space="preserve"> </w:t>
      </w:r>
      <w:r w:rsidRPr="001C0095">
        <w:rPr>
          <w:color w:val="212529"/>
          <w:lang w:eastAsia="ru-RU"/>
        </w:rPr>
        <w:t>p</w:t>
      </w:r>
      <w:r w:rsidRPr="001C0095">
        <w:rPr>
          <w:bCs/>
          <w:lang w:eastAsia="ru-RU"/>
        </w:rPr>
        <w:t>agrindinio</w:t>
      </w:r>
      <w:r w:rsidRPr="00E5339A">
        <w:rPr>
          <w:bCs/>
          <w:lang w:eastAsia="ru-RU"/>
        </w:rPr>
        <w:t xml:space="preserve"> ugdymo pasiekimų patikrinimas (PUPP) nebuvo vykdomas</w:t>
      </w:r>
      <w:r w:rsidR="001C0095">
        <w:rPr>
          <w:bCs/>
          <w:lang w:eastAsia="ru-RU"/>
        </w:rPr>
        <w:t>.</w:t>
      </w:r>
    </w:p>
    <w:p w14:paraId="4A757226" w14:textId="77777777" w:rsidR="001C0095" w:rsidRPr="001C0095" w:rsidRDefault="001C0095" w:rsidP="002A496E">
      <w:pPr>
        <w:shd w:val="clear" w:color="auto" w:fill="FFFFFF"/>
        <w:spacing w:after="120"/>
        <w:jc w:val="both"/>
        <w:rPr>
          <w:bCs/>
          <w:lang w:eastAsia="ru-RU"/>
        </w:rPr>
      </w:pPr>
      <w:r w:rsidRPr="001C0095">
        <w:rPr>
          <w:lang w:eastAsia="ru-RU"/>
        </w:rPr>
        <w:t xml:space="preserve">2019-2020 m. m. </w:t>
      </w:r>
      <w:r w:rsidRPr="001C0095">
        <w:rPr>
          <w:bCs/>
          <w:lang w:eastAsia="ru-RU"/>
        </w:rPr>
        <w:t>pagrindinio ugdymo mokymosi rezultatai:</w:t>
      </w:r>
    </w:p>
    <w:tbl>
      <w:tblPr>
        <w:tblStyle w:val="Lentelstinklelis"/>
        <w:tblW w:w="9889" w:type="dxa"/>
        <w:tblLook w:val="04A0" w:firstRow="1" w:lastRow="0" w:firstColumn="1" w:lastColumn="0" w:noHBand="0" w:noVBand="1"/>
      </w:tblPr>
      <w:tblGrid>
        <w:gridCol w:w="2093"/>
        <w:gridCol w:w="1984"/>
        <w:gridCol w:w="5812"/>
      </w:tblGrid>
      <w:tr w:rsidR="001C0095" w14:paraId="7F44F59D" w14:textId="77777777" w:rsidTr="001C0095">
        <w:tc>
          <w:tcPr>
            <w:tcW w:w="4077" w:type="dxa"/>
            <w:gridSpan w:val="2"/>
          </w:tcPr>
          <w:p w14:paraId="06D0F01F" w14:textId="77777777" w:rsidR="001C0095" w:rsidRDefault="001C0095" w:rsidP="002A496E">
            <w:pPr>
              <w:spacing w:after="120"/>
              <w:jc w:val="center"/>
            </w:pPr>
            <w:r>
              <w:rPr>
                <w:rFonts w:eastAsiaTheme="minorHAnsi"/>
                <w:color w:val="000000"/>
              </w:rPr>
              <w:t>Mokslo metai</w:t>
            </w:r>
          </w:p>
        </w:tc>
        <w:tc>
          <w:tcPr>
            <w:tcW w:w="5812" w:type="dxa"/>
          </w:tcPr>
          <w:p w14:paraId="18988D63" w14:textId="4D4EBF23" w:rsidR="001C0095" w:rsidRDefault="001C0095" w:rsidP="002A496E">
            <w:pPr>
              <w:spacing w:after="120"/>
              <w:jc w:val="center"/>
              <w:rPr>
                <w:rFonts w:eastAsiaTheme="minorHAnsi"/>
                <w:color w:val="000000"/>
              </w:rPr>
            </w:pPr>
            <w:r>
              <w:rPr>
                <w:rFonts w:eastAsiaTheme="minorHAnsi"/>
                <w:color w:val="000000"/>
              </w:rPr>
              <w:t>2019-2020</w:t>
            </w:r>
          </w:p>
        </w:tc>
      </w:tr>
      <w:tr w:rsidR="001C0095" w14:paraId="2C895F87" w14:textId="77777777" w:rsidTr="001C0095">
        <w:tc>
          <w:tcPr>
            <w:tcW w:w="2093" w:type="dxa"/>
            <w:vMerge w:val="restart"/>
          </w:tcPr>
          <w:p w14:paraId="138F8F06" w14:textId="77777777" w:rsidR="001C0095" w:rsidRPr="00E5339A" w:rsidRDefault="001C0095" w:rsidP="00117857">
            <w:pPr>
              <w:jc w:val="center"/>
              <w:rPr>
                <w:rFonts w:eastAsiaTheme="minorHAnsi"/>
              </w:rPr>
            </w:pPr>
            <w:r w:rsidRPr="00E5339A">
              <w:rPr>
                <w:rFonts w:eastAsiaTheme="minorHAnsi"/>
              </w:rPr>
              <w:t>Pasiekimų</w:t>
            </w:r>
          </w:p>
          <w:p w14:paraId="056E822B" w14:textId="77777777" w:rsidR="001C0095" w:rsidRPr="00E5339A" w:rsidRDefault="001C0095" w:rsidP="00117857">
            <w:pPr>
              <w:jc w:val="center"/>
              <w:rPr>
                <w:rFonts w:eastAsiaTheme="minorHAnsi"/>
              </w:rPr>
            </w:pPr>
            <w:r w:rsidRPr="00E5339A">
              <w:rPr>
                <w:rFonts w:eastAsiaTheme="minorHAnsi"/>
              </w:rPr>
              <w:t>lygis/Mokinių skaičius</w:t>
            </w:r>
          </w:p>
        </w:tc>
        <w:tc>
          <w:tcPr>
            <w:tcW w:w="1984" w:type="dxa"/>
          </w:tcPr>
          <w:p w14:paraId="7B846CCE" w14:textId="3836E811" w:rsidR="001C0095" w:rsidRPr="00E5339A" w:rsidRDefault="001C0095" w:rsidP="00117857">
            <w:pPr>
              <w:jc w:val="center"/>
            </w:pPr>
            <w:r>
              <w:t>9</w:t>
            </w:r>
            <w:r w:rsidRPr="00E5339A">
              <w:t>-10</w:t>
            </w:r>
          </w:p>
        </w:tc>
        <w:tc>
          <w:tcPr>
            <w:tcW w:w="5812" w:type="dxa"/>
          </w:tcPr>
          <w:p w14:paraId="224F1C17" w14:textId="0BE21E76" w:rsidR="001C0095" w:rsidRDefault="001C0095" w:rsidP="00117857">
            <w:pPr>
              <w:jc w:val="center"/>
            </w:pPr>
            <w:r>
              <w:t>1</w:t>
            </w:r>
          </w:p>
        </w:tc>
      </w:tr>
      <w:tr w:rsidR="001C0095" w14:paraId="201C8D04" w14:textId="77777777" w:rsidTr="001C0095">
        <w:tc>
          <w:tcPr>
            <w:tcW w:w="2093" w:type="dxa"/>
            <w:vMerge/>
          </w:tcPr>
          <w:p w14:paraId="2D227F3B" w14:textId="77777777" w:rsidR="001C0095" w:rsidRPr="00E5339A" w:rsidRDefault="001C0095" w:rsidP="00117857">
            <w:pPr>
              <w:jc w:val="both"/>
              <w:rPr>
                <w:rFonts w:eastAsiaTheme="minorHAnsi"/>
              </w:rPr>
            </w:pPr>
          </w:p>
        </w:tc>
        <w:tc>
          <w:tcPr>
            <w:tcW w:w="1984" w:type="dxa"/>
          </w:tcPr>
          <w:p w14:paraId="1F77D553" w14:textId="7C72C987" w:rsidR="001C0095" w:rsidRPr="00E5339A" w:rsidRDefault="001C0095" w:rsidP="00117857">
            <w:pPr>
              <w:jc w:val="center"/>
            </w:pPr>
            <w:r>
              <w:t>6</w:t>
            </w:r>
            <w:r w:rsidRPr="00E5339A">
              <w:t>-10</w:t>
            </w:r>
          </w:p>
        </w:tc>
        <w:tc>
          <w:tcPr>
            <w:tcW w:w="5812" w:type="dxa"/>
          </w:tcPr>
          <w:p w14:paraId="533F914A" w14:textId="7CB746B1" w:rsidR="001C0095" w:rsidRDefault="001C0095" w:rsidP="00117857">
            <w:pPr>
              <w:jc w:val="center"/>
            </w:pPr>
            <w:r>
              <w:t>3</w:t>
            </w:r>
          </w:p>
        </w:tc>
      </w:tr>
      <w:tr w:rsidR="001C0095" w14:paraId="427DEAF9" w14:textId="77777777" w:rsidTr="001C0095">
        <w:trPr>
          <w:trHeight w:val="221"/>
        </w:trPr>
        <w:tc>
          <w:tcPr>
            <w:tcW w:w="2093" w:type="dxa"/>
            <w:vMerge/>
          </w:tcPr>
          <w:p w14:paraId="025A8A94" w14:textId="77777777" w:rsidR="001C0095" w:rsidRPr="00E5339A" w:rsidRDefault="001C0095" w:rsidP="00117857">
            <w:pPr>
              <w:jc w:val="both"/>
              <w:rPr>
                <w:rFonts w:eastAsiaTheme="minorHAnsi"/>
              </w:rPr>
            </w:pPr>
          </w:p>
        </w:tc>
        <w:tc>
          <w:tcPr>
            <w:tcW w:w="1984" w:type="dxa"/>
          </w:tcPr>
          <w:p w14:paraId="6683051D" w14:textId="5044647F" w:rsidR="001C0095" w:rsidRPr="00E5339A" w:rsidRDefault="001C0095" w:rsidP="00117857">
            <w:pPr>
              <w:jc w:val="center"/>
            </w:pPr>
            <w:r>
              <w:t>4</w:t>
            </w:r>
            <w:r w:rsidRPr="00E5339A">
              <w:t>-10</w:t>
            </w:r>
          </w:p>
        </w:tc>
        <w:tc>
          <w:tcPr>
            <w:tcW w:w="5812" w:type="dxa"/>
          </w:tcPr>
          <w:p w14:paraId="4B680FF7" w14:textId="1E1FEC7D" w:rsidR="001C0095" w:rsidRDefault="001C0095" w:rsidP="00117857">
            <w:pPr>
              <w:jc w:val="center"/>
            </w:pPr>
            <w:r>
              <w:t>2</w:t>
            </w:r>
          </w:p>
        </w:tc>
      </w:tr>
    </w:tbl>
    <w:p w14:paraId="406EA8D2" w14:textId="77777777" w:rsidR="003F3730" w:rsidRPr="00E9109D" w:rsidRDefault="003F3730" w:rsidP="003F3730">
      <w:pPr>
        <w:shd w:val="clear" w:color="auto" w:fill="FFFFFF"/>
        <w:jc w:val="both"/>
        <w:rPr>
          <w:lang w:eastAsia="ru-RU"/>
        </w:rPr>
      </w:pPr>
      <w:r>
        <w:rPr>
          <w:bCs/>
          <w:lang w:eastAsia="ru-RU"/>
        </w:rPr>
        <w:t>2019-2020- m. m. mokyklą baigė 6</w:t>
      </w:r>
      <w:r w:rsidRPr="00E9109D">
        <w:rPr>
          <w:bCs/>
          <w:lang w:eastAsia="ru-RU"/>
        </w:rPr>
        <w:t xml:space="preserve"> dešimtokai.</w:t>
      </w:r>
    </w:p>
    <w:p w14:paraId="704F44EC" w14:textId="77777777" w:rsidR="003F3730" w:rsidRPr="00E9109D" w:rsidRDefault="003F3730" w:rsidP="003F3730">
      <w:pPr>
        <w:shd w:val="clear" w:color="auto" w:fill="FFFFFF"/>
        <w:jc w:val="both"/>
        <w:rPr>
          <w:lang w:eastAsia="ru-RU"/>
        </w:rPr>
      </w:pPr>
      <w:r w:rsidRPr="00E9109D">
        <w:rPr>
          <w:lang w:eastAsia="ru-RU"/>
        </w:rPr>
        <w:t>Visi dešimtokai sėkmingai mokosi Eišiškių gimnazijoje.</w:t>
      </w:r>
    </w:p>
    <w:p w14:paraId="2C13FA43" w14:textId="77777777" w:rsidR="003F3730" w:rsidRPr="00AA663E" w:rsidRDefault="003F3730" w:rsidP="003F3730">
      <w:pPr>
        <w:jc w:val="both"/>
        <w:rPr>
          <w:i/>
          <w:sz w:val="23"/>
          <w:szCs w:val="23"/>
        </w:rPr>
      </w:pPr>
      <w:r w:rsidRPr="00AA663E">
        <w:rPr>
          <w:i/>
          <w:sz w:val="23"/>
          <w:szCs w:val="23"/>
        </w:rPr>
        <w:t>Išvados:</w:t>
      </w:r>
    </w:p>
    <w:p w14:paraId="15749ECE" w14:textId="77777777" w:rsidR="003F3730" w:rsidRPr="00E9109D" w:rsidRDefault="003F3730" w:rsidP="003F3730">
      <w:pPr>
        <w:jc w:val="both"/>
      </w:pPr>
      <w:r>
        <w:rPr>
          <w:sz w:val="23"/>
          <w:szCs w:val="23"/>
        </w:rPr>
        <w:t>Geresnius pažangumo rodiklius lėmė geresnė ugdymo kokybė ir ugdymo priežiūra: ugdymo turinio modernizavimas, didesnis dėmesys kiekvienam mokiniui, tikslingesnė Vaiko gerovės komisijos veikla, mokinių lankomumo kontrolė, bendradarbiavimas su mokinių tėvais.</w:t>
      </w:r>
    </w:p>
    <w:p w14:paraId="763431DE" w14:textId="1AA0912C" w:rsidR="00537671" w:rsidRPr="002A496E" w:rsidRDefault="003F3730" w:rsidP="003F3730">
      <w:pPr>
        <w:jc w:val="both"/>
        <w:rPr>
          <w:b/>
          <w:bCs/>
        </w:rPr>
      </w:pPr>
      <w:r>
        <w:rPr>
          <w:b/>
          <w:bCs/>
        </w:rPr>
        <w:tab/>
      </w:r>
      <w:r w:rsidR="00537671" w:rsidRPr="002A496E">
        <w:rPr>
          <w:lang w:eastAsia="ru-RU"/>
        </w:rPr>
        <w:t>Bendradarbiavimo dėka ir elektroninio dienyno pagalba, mokiniai ir tėvai laiku gauna informaciją apie mokymo (si) bei ugdymo pasiekimus.</w:t>
      </w:r>
      <w:r w:rsidR="00537671" w:rsidRPr="002A496E">
        <w:t xml:space="preserve"> </w:t>
      </w:r>
    </w:p>
    <w:p w14:paraId="2E7C35C6" w14:textId="62329872" w:rsidR="00537671" w:rsidRPr="002A496E" w:rsidRDefault="00537671" w:rsidP="002A496E">
      <w:pPr>
        <w:ind w:firstLine="708"/>
        <w:jc w:val="both"/>
        <w:rPr>
          <w:b/>
          <w:bCs/>
        </w:rPr>
      </w:pPr>
      <w:r w:rsidRPr="002A496E">
        <w:rPr>
          <w:bCs/>
          <w:lang w:eastAsia="ru-RU"/>
        </w:rPr>
        <w:t xml:space="preserve">Mokytojai sistemingai dirbo su gabiais mokiniais, kurie </w:t>
      </w:r>
      <w:r w:rsidRPr="002A496E">
        <w:t>dalyvavo mokyklinėse</w:t>
      </w:r>
      <w:r w:rsidR="00B34338" w:rsidRPr="002A496E">
        <w:t xml:space="preserve">, </w:t>
      </w:r>
      <w:r w:rsidRPr="002A496E">
        <w:t xml:space="preserve">rajono </w:t>
      </w:r>
      <w:r w:rsidR="00B34338" w:rsidRPr="002A496E">
        <w:t xml:space="preserve">ir respublikos </w:t>
      </w:r>
      <w:r w:rsidRPr="002A496E">
        <w:t>konkursuose ir olimpiadose.</w:t>
      </w:r>
    </w:p>
    <w:p w14:paraId="04480297" w14:textId="5F946406" w:rsidR="00C96A50" w:rsidRPr="0040488E" w:rsidRDefault="00E141A5" w:rsidP="0040488E">
      <w:pPr>
        <w:ind w:firstLine="708"/>
        <w:jc w:val="both"/>
        <w:rPr>
          <w:b/>
          <w:bCs/>
        </w:rPr>
      </w:pPr>
      <w:r w:rsidRPr="0040488E">
        <w:lastRenderedPageBreak/>
        <w:t xml:space="preserve">Visiems </w:t>
      </w:r>
      <w:r w:rsidR="004C2278" w:rsidRPr="0040488E">
        <w:t>mokiniams sudarytos galimybes iš</w:t>
      </w:r>
      <w:r w:rsidRPr="0040488E">
        <w:t>reik</w:t>
      </w:r>
      <w:r w:rsidR="004C2278" w:rsidRPr="0040488E">
        <w:t>šti save neformaliojo š</w:t>
      </w:r>
      <w:r w:rsidRPr="0040488E">
        <w:t>vietimo srityje,</w:t>
      </w:r>
      <w:r w:rsidR="00B34338" w:rsidRPr="0040488E">
        <w:t xml:space="preserve"> daugiausiai pirminių vietų buvo iškovota sporte.</w:t>
      </w:r>
    </w:p>
    <w:p w14:paraId="6410899A" w14:textId="65510989" w:rsidR="001514C2" w:rsidRPr="004509D3" w:rsidRDefault="001514C2" w:rsidP="0040488E">
      <w:pPr>
        <w:ind w:firstLine="708"/>
        <w:jc w:val="both"/>
        <w:rPr>
          <w:b/>
          <w:bCs/>
        </w:rPr>
      </w:pPr>
      <w:r w:rsidRPr="004509D3">
        <w:t xml:space="preserve">Vaikai dalyvauja NVŠ programoje. </w:t>
      </w:r>
    </w:p>
    <w:p w14:paraId="4853F301" w14:textId="2CF43D1D" w:rsidR="004C2278" w:rsidRPr="004509D3" w:rsidRDefault="004C2278" w:rsidP="004509D3">
      <w:pPr>
        <w:ind w:firstLine="708"/>
        <w:jc w:val="both"/>
        <w:rPr>
          <w:b/>
          <w:bCs/>
        </w:rPr>
      </w:pPr>
      <w:r w:rsidRPr="004509D3">
        <w:t>Neformaliajam vaikų švietimui skirtos valandos panaudojamos mokinių poreikiams tenkinti, 100 % mokinių dalyvauja mokyklos neformaliojo švietimo veikloje.</w:t>
      </w:r>
    </w:p>
    <w:p w14:paraId="5ACE28EC" w14:textId="48AA0DBE" w:rsidR="00B34338" w:rsidRPr="004509D3" w:rsidRDefault="00503BF0" w:rsidP="004509D3">
      <w:pPr>
        <w:ind w:firstLine="708"/>
        <w:jc w:val="both"/>
        <w:rPr>
          <w:b/>
          <w:bCs/>
        </w:rPr>
      </w:pPr>
      <w:r w:rsidRPr="004509D3">
        <w:t>Vaiko Gerovės komisija p</w:t>
      </w:r>
      <w:r w:rsidR="00B34338" w:rsidRPr="004509D3">
        <w:t xml:space="preserve">rižiūrėjo socialinių įgūdžių, prevencijos, sveikatos stiprinimo, užimtumo priemonių ir programų įgyvendinimą. </w:t>
      </w:r>
      <w:r w:rsidRPr="004509D3">
        <w:t xml:space="preserve">Pakvietė sveikatos specialistus, </w:t>
      </w:r>
      <w:r w:rsidRPr="004509D3">
        <w:rPr>
          <w:shd w:val="clear" w:color="auto" w:fill="FFFFFF"/>
        </w:rPr>
        <w:t xml:space="preserve">policijos komisariato darbuotoja, </w:t>
      </w:r>
      <w:r w:rsidRPr="004509D3">
        <w:t>kurie vedė paskaitas ,,Ar žalingi įpročiai tavo draugai?“, ,,Smurto atpažinimas“, ,,Sveika gyvensena“, ,,Saugus eismas“ bei</w:t>
      </w:r>
      <w:r w:rsidR="001514C2" w:rsidRPr="004509D3">
        <w:t xml:space="preserve"> apie </w:t>
      </w:r>
      <w:r w:rsidRPr="004509D3">
        <w:t xml:space="preserve">patyčias. </w:t>
      </w:r>
      <w:r w:rsidR="00B34338" w:rsidRPr="004509D3">
        <w:t xml:space="preserve"> </w:t>
      </w:r>
    </w:p>
    <w:p w14:paraId="4618E9F4" w14:textId="77777777" w:rsidR="00DE4B63" w:rsidRPr="00800CB2" w:rsidRDefault="00DE4B63" w:rsidP="00800CB2">
      <w:pPr>
        <w:ind w:firstLine="708"/>
        <w:jc w:val="both"/>
        <w:rPr>
          <w:b/>
          <w:bCs/>
        </w:rPr>
      </w:pPr>
      <w:r w:rsidRPr="00800CB2">
        <w:t>Mokykloje veikiančios Mokyklos taryba, Mokytojų taryba, Metodinės grupės dalyvauja sprendžiant ir tobulinant ugdymo proceso, socialinius, finansinius ir kt. mokyklos veiklos klausimus. Klasių mokinių atstovai dalyvauja mokyklos veikloje, kuriant sociokultūrinę ugdymosi aplinką.</w:t>
      </w:r>
    </w:p>
    <w:p w14:paraId="2F065EBE" w14:textId="6189D0FA" w:rsidR="001514C2" w:rsidRPr="00800CB2" w:rsidRDefault="001514C2" w:rsidP="00800CB2">
      <w:pPr>
        <w:ind w:firstLine="708"/>
        <w:jc w:val="both"/>
        <w:rPr>
          <w:b/>
          <w:bCs/>
        </w:rPr>
      </w:pPr>
      <w:r w:rsidRPr="00800CB2">
        <w:t>Mokykla gavo mokyklinį autobusą, kuriuo iš mokyklos į namus ir į mokyklą vežiojami mokiniai, gyvenantys gretimuose kaimuose.</w:t>
      </w:r>
    </w:p>
    <w:p w14:paraId="226D6755" w14:textId="4A3E7183" w:rsidR="001514C2" w:rsidRPr="001C0EEE" w:rsidRDefault="001514C2" w:rsidP="001C0EEE">
      <w:pPr>
        <w:ind w:firstLine="708"/>
        <w:jc w:val="both"/>
        <w:rPr>
          <w:b/>
          <w:bCs/>
        </w:rPr>
      </w:pPr>
      <w:r w:rsidRPr="001C0EEE">
        <w:t xml:space="preserve">Buvo įrengta fitneso ir aerobikos klasė, atnaujintas chemijos kabinėtas bei virtuvė. </w:t>
      </w:r>
    </w:p>
    <w:p w14:paraId="1C2FD391" w14:textId="77777777" w:rsidR="00DB486B" w:rsidRPr="001C0EEE" w:rsidRDefault="00DB486B" w:rsidP="001C0EEE">
      <w:pPr>
        <w:ind w:firstLine="708"/>
        <w:jc w:val="both"/>
        <w:rPr>
          <w:b/>
          <w:bCs/>
        </w:rPr>
      </w:pPr>
      <w:r w:rsidRPr="001C0EEE">
        <w:t>Pasirašyta bendradarbiavimo sutartis su Dainavos seniūnija dėl visos dienos užimtumo.</w:t>
      </w:r>
    </w:p>
    <w:p w14:paraId="3A63E005" w14:textId="4AD67003" w:rsidR="00DB486B" w:rsidRPr="001C0EEE" w:rsidRDefault="009526D0" w:rsidP="001C0EEE">
      <w:pPr>
        <w:ind w:firstLine="708"/>
        <w:jc w:val="both"/>
        <w:rPr>
          <w:b/>
          <w:bCs/>
        </w:rPr>
      </w:pPr>
      <w:r w:rsidRPr="001C0EEE">
        <w:t xml:space="preserve">Pavyko įgyvendinti keletą neplanuotų uždavinių: pakeistas mokyklos darželio pastato stogas, aptverta mokyklos teritorija, atliktas mokyklos patalpų dalinis remontas, pilnai pakeista elektros instaliacija. </w:t>
      </w:r>
    </w:p>
    <w:p w14:paraId="3C411C24" w14:textId="77777777" w:rsidR="001C0EEE" w:rsidRDefault="009526D0" w:rsidP="00DD2F38">
      <w:pPr>
        <w:pStyle w:val="Sraopastraipa"/>
        <w:spacing w:after="0"/>
        <w:ind w:left="0" w:firstLine="708"/>
        <w:jc w:val="both"/>
        <w:rPr>
          <w:rFonts w:ascii="Times New Roman" w:hAnsi="Times New Roman" w:cs="Times New Roman"/>
          <w:sz w:val="24"/>
          <w:szCs w:val="24"/>
        </w:rPr>
      </w:pPr>
      <w:r w:rsidRPr="001C0EEE">
        <w:rPr>
          <w:rFonts w:ascii="Times New Roman" w:hAnsi="Times New Roman" w:cs="Times New Roman"/>
          <w:sz w:val="24"/>
          <w:szCs w:val="24"/>
        </w:rPr>
        <w:t xml:space="preserve">Gautas </w:t>
      </w:r>
      <w:r w:rsidR="00270BEF" w:rsidRPr="001C0EEE">
        <w:rPr>
          <w:rFonts w:ascii="Times New Roman" w:hAnsi="Times New Roman" w:cs="Times New Roman"/>
          <w:sz w:val="24"/>
          <w:szCs w:val="24"/>
        </w:rPr>
        <w:t>higienos pasas.</w:t>
      </w:r>
    </w:p>
    <w:p w14:paraId="26AE2B34" w14:textId="00619FEE" w:rsidR="00270BEF" w:rsidRPr="001C0EEE" w:rsidRDefault="00DB486B" w:rsidP="001C0EEE">
      <w:pPr>
        <w:ind w:firstLine="708"/>
        <w:jc w:val="both"/>
        <w:rPr>
          <w:b/>
          <w:bCs/>
        </w:rPr>
      </w:pPr>
      <w:r w:rsidRPr="001C0EEE">
        <w:t>Padidėjo mokyklos vaidmuo vietos bendruomenėje.</w:t>
      </w:r>
      <w:r w:rsidRPr="001C0EEE">
        <w:rPr>
          <w:bCs/>
          <w:i/>
        </w:rPr>
        <w:t xml:space="preserve"> </w:t>
      </w:r>
      <w:r w:rsidRPr="001C0EEE">
        <w:t>Padidėjo mokinių atsakomybė kuriant mokyklos įvaizdį bei pasididžiavimo savo mokyk</w:t>
      </w:r>
      <w:r w:rsidR="00270BEF" w:rsidRPr="001C0EEE">
        <w:t>la jausmas.</w:t>
      </w:r>
    </w:p>
    <w:p w14:paraId="3C478A4E" w14:textId="77777777" w:rsidR="007A0382" w:rsidRPr="007A0382" w:rsidRDefault="001514C2" w:rsidP="001514C2">
      <w:pPr>
        <w:shd w:val="clear" w:color="auto" w:fill="FFFFFF"/>
        <w:rPr>
          <w:rStyle w:val="HTMLcitata"/>
          <w:i w:val="0"/>
          <w:iCs w:val="0"/>
          <w:u w:val="single"/>
        </w:rPr>
      </w:pPr>
      <w:r w:rsidRPr="001C0EEE">
        <w:rPr>
          <w:lang w:eastAsia="ru-RU"/>
        </w:rPr>
        <w:t xml:space="preserve">Nuolat atnaujinama informacija mokyklos internetinėje svetainėje adresu </w:t>
      </w:r>
      <w:r w:rsidR="00270BEF" w:rsidRPr="001C0EEE">
        <w:rPr>
          <w:lang w:eastAsia="ru-RU"/>
        </w:rPr>
        <w:t xml:space="preserve">      </w:t>
      </w:r>
      <w:r w:rsidR="007A0382">
        <w:rPr>
          <w:rStyle w:val="HTMLcitata"/>
          <w:i w:val="0"/>
          <w:iCs w:val="0"/>
          <w:u w:val="single"/>
        </w:rPr>
        <w:fldChar w:fldCharType="begin"/>
      </w:r>
      <w:r w:rsidR="007A0382">
        <w:rPr>
          <w:rStyle w:val="HTMLcitata"/>
          <w:i w:val="0"/>
          <w:iCs w:val="0"/>
          <w:u w:val="single"/>
        </w:rPr>
        <w:instrText xml:space="preserve"> HYPERLINK "http://</w:instrText>
      </w:r>
      <w:r w:rsidR="007A0382" w:rsidRPr="007A0382">
        <w:rPr>
          <w:rStyle w:val="HTMLcitata"/>
          <w:i w:val="0"/>
          <w:iCs w:val="0"/>
          <w:u w:val="single"/>
        </w:rPr>
        <w:instrText xml:space="preserve">www.dainavos.salcininkai.lm.lt </w:instrText>
      </w:r>
      <w:r w:rsidR="007A0382" w:rsidRPr="007A0382">
        <w:rPr>
          <w:rStyle w:val="HTMLcitata"/>
          <w:i w:val="0"/>
          <w:iCs w:val="0"/>
          <w:u w:val="single"/>
          <w:lang w:eastAsia="ru-RU"/>
        </w:rPr>
        <w:instrText xml:space="preserve">bei socialinio tinklo Facebook profilyje. </w:instrText>
      </w:r>
    </w:p>
    <w:p w14:paraId="1F91AAD4" w14:textId="77777777" w:rsidR="007A0382" w:rsidRPr="00673981" w:rsidRDefault="007A0382" w:rsidP="001514C2">
      <w:pPr>
        <w:shd w:val="clear" w:color="auto" w:fill="FFFFFF"/>
        <w:rPr>
          <w:rStyle w:val="Hipersaitas"/>
        </w:rPr>
      </w:pPr>
      <w:r>
        <w:rPr>
          <w:rStyle w:val="HTMLcitata"/>
          <w:i w:val="0"/>
          <w:iCs w:val="0"/>
          <w:u w:val="single"/>
        </w:rPr>
        <w:instrText xml:space="preserve">" </w:instrText>
      </w:r>
      <w:r>
        <w:rPr>
          <w:rStyle w:val="HTMLcitata"/>
          <w:i w:val="0"/>
          <w:iCs w:val="0"/>
          <w:u w:val="single"/>
        </w:rPr>
        <w:fldChar w:fldCharType="separate"/>
      </w:r>
      <w:r w:rsidRPr="00673981">
        <w:rPr>
          <w:rStyle w:val="Hipersaitas"/>
        </w:rPr>
        <w:t xml:space="preserve">www.dainavos.salcininkai.lm.lt </w:t>
      </w:r>
      <w:r w:rsidRPr="00673981">
        <w:rPr>
          <w:rStyle w:val="Hipersaitas"/>
          <w:lang w:eastAsia="ru-RU"/>
        </w:rPr>
        <w:t xml:space="preserve">bei socialinio tinklo Facebook profilyje. </w:t>
      </w:r>
    </w:p>
    <w:p w14:paraId="50E9953C" w14:textId="32534E59" w:rsidR="002E519C" w:rsidRPr="001C0EEE" w:rsidRDefault="007A0382" w:rsidP="00270BEF">
      <w:pPr>
        <w:shd w:val="clear" w:color="auto" w:fill="FFFFFF"/>
      </w:pPr>
      <w:r>
        <w:rPr>
          <w:rStyle w:val="HTMLcitata"/>
          <w:i w:val="0"/>
          <w:iCs w:val="0"/>
          <w:u w:val="single"/>
        </w:rPr>
        <w:fldChar w:fldCharType="end"/>
      </w:r>
    </w:p>
    <w:p w14:paraId="5887279B" w14:textId="1F48FA73" w:rsidR="007A0382" w:rsidRPr="007A0382" w:rsidRDefault="007A0382" w:rsidP="007A0382">
      <w:pPr>
        <w:jc w:val="center"/>
        <w:rPr>
          <w:b/>
        </w:rPr>
      </w:pPr>
      <w:r>
        <w:rPr>
          <w:b/>
        </w:rPr>
        <w:t>III. SKYRIUS</w:t>
      </w:r>
    </w:p>
    <w:p w14:paraId="2C0EF45E" w14:textId="2356EB21" w:rsidR="00A33C47" w:rsidRPr="00A33C47" w:rsidRDefault="00A33C47" w:rsidP="007A0382">
      <w:pPr>
        <w:pStyle w:val="Sraopastraipa"/>
        <w:ind w:left="3780"/>
        <w:rPr>
          <w:rFonts w:ascii="Times New Roman" w:hAnsi="Times New Roman" w:cs="Times New Roman"/>
          <w:b/>
          <w:bCs/>
          <w:sz w:val="24"/>
          <w:szCs w:val="24"/>
        </w:rPr>
      </w:pPr>
      <w:r w:rsidRPr="00A33C47">
        <w:rPr>
          <w:rFonts w:ascii="Times New Roman" w:hAnsi="Times New Roman" w:cs="Times New Roman"/>
          <w:b/>
          <w:bCs/>
          <w:color w:val="000000"/>
          <w:sz w:val="24"/>
          <w:szCs w:val="24"/>
        </w:rPr>
        <w:t>IŠTEKLIŲ ANALIZĖ</w:t>
      </w:r>
    </w:p>
    <w:p w14:paraId="54C17E42" w14:textId="77777777" w:rsidR="00A33C47" w:rsidRPr="00A33C47" w:rsidRDefault="00A33C47" w:rsidP="00A33C47">
      <w:pPr>
        <w:pStyle w:val="Sraopastraipa"/>
        <w:ind w:left="3780"/>
        <w:rPr>
          <w:rFonts w:ascii="Times New Roman" w:hAnsi="Times New Roman" w:cs="Times New Roman"/>
          <w:b/>
          <w:bCs/>
          <w:sz w:val="24"/>
          <w:szCs w:val="24"/>
        </w:rPr>
      </w:pPr>
    </w:p>
    <w:p w14:paraId="1E158817" w14:textId="77777777" w:rsidR="00A33C47" w:rsidRPr="00A33C47" w:rsidRDefault="00A33C47" w:rsidP="00A33C47">
      <w:pPr>
        <w:pStyle w:val="Sraopastraipa"/>
        <w:numPr>
          <w:ilvl w:val="0"/>
          <w:numId w:val="7"/>
        </w:numPr>
        <w:rPr>
          <w:rFonts w:ascii="Times New Roman" w:hAnsi="Times New Roman" w:cs="Times New Roman"/>
          <w:b/>
          <w:bCs/>
          <w:sz w:val="24"/>
          <w:szCs w:val="24"/>
        </w:rPr>
      </w:pPr>
      <w:r w:rsidRPr="00A33C47">
        <w:rPr>
          <w:rFonts w:ascii="Times New Roman" w:hAnsi="Times New Roman" w:cs="Times New Roman"/>
          <w:b/>
          <w:bCs/>
          <w:sz w:val="24"/>
          <w:szCs w:val="24"/>
        </w:rPr>
        <w:t>IŠORĖS APLINKOS ANALIZĖ (PESTE)</w:t>
      </w:r>
    </w:p>
    <w:tbl>
      <w:tblPr>
        <w:tblStyle w:val="Lentelstinklelis"/>
        <w:tblW w:w="0" w:type="auto"/>
        <w:tblInd w:w="250" w:type="dxa"/>
        <w:tblLook w:val="04A0" w:firstRow="1" w:lastRow="0" w:firstColumn="1" w:lastColumn="0" w:noHBand="0" w:noVBand="1"/>
      </w:tblPr>
      <w:tblGrid>
        <w:gridCol w:w="2248"/>
        <w:gridCol w:w="7130"/>
      </w:tblGrid>
      <w:tr w:rsidR="000118DA" w:rsidRPr="00A33C47" w14:paraId="051C8FEA" w14:textId="77777777" w:rsidTr="00E50852">
        <w:tc>
          <w:tcPr>
            <w:tcW w:w="2268" w:type="dxa"/>
          </w:tcPr>
          <w:p w14:paraId="68D4F23D" w14:textId="77777777" w:rsidR="000118DA" w:rsidRPr="00986672" w:rsidRDefault="000118DA" w:rsidP="00986672">
            <w:pPr>
              <w:pStyle w:val="Default"/>
              <w:jc w:val="center"/>
              <w:rPr>
                <w:b/>
                <w:color w:val="auto"/>
                <w:lang w:val="lt-LT"/>
              </w:rPr>
            </w:pPr>
          </w:p>
          <w:p w14:paraId="4C5DF75C" w14:textId="77777777" w:rsidR="000118DA" w:rsidRPr="00986672" w:rsidRDefault="000118DA" w:rsidP="00986672">
            <w:pPr>
              <w:pStyle w:val="Default"/>
              <w:jc w:val="center"/>
              <w:rPr>
                <w:b/>
                <w:color w:val="auto"/>
                <w:lang w:val="lt-LT"/>
              </w:rPr>
            </w:pPr>
          </w:p>
          <w:p w14:paraId="4BE75F29" w14:textId="5271A8CD" w:rsidR="000118DA" w:rsidRPr="00986672" w:rsidRDefault="000118DA" w:rsidP="00986672">
            <w:pPr>
              <w:pStyle w:val="Default"/>
              <w:jc w:val="center"/>
              <w:rPr>
                <w:b/>
                <w:color w:val="auto"/>
                <w:lang w:val="lt-LT"/>
              </w:rPr>
            </w:pPr>
            <w:r w:rsidRPr="00986672">
              <w:rPr>
                <w:b/>
                <w:color w:val="auto"/>
                <w:lang w:val="lt-LT"/>
              </w:rPr>
              <w:t>Politiniai ir teisiniai veiksniai.</w:t>
            </w:r>
          </w:p>
          <w:p w14:paraId="063A8077" w14:textId="77777777" w:rsidR="000118DA" w:rsidRPr="00986672" w:rsidRDefault="000118DA" w:rsidP="00986672">
            <w:pPr>
              <w:jc w:val="center"/>
              <w:rPr>
                <w:b/>
              </w:rPr>
            </w:pPr>
          </w:p>
        </w:tc>
        <w:tc>
          <w:tcPr>
            <w:tcW w:w="7336" w:type="dxa"/>
          </w:tcPr>
          <w:p w14:paraId="308F50D4" w14:textId="7BAEA3DA" w:rsidR="000118DA" w:rsidRPr="00CC4650" w:rsidRDefault="000118DA" w:rsidP="00CC4650">
            <w:pPr>
              <w:autoSpaceDE w:val="0"/>
              <w:autoSpaceDN w:val="0"/>
              <w:adjustRightInd w:val="0"/>
              <w:jc w:val="both"/>
              <w:rPr>
                <w:rFonts w:eastAsiaTheme="minorHAnsi"/>
                <w:lang w:eastAsia="en-US"/>
              </w:rPr>
            </w:pPr>
            <w:r w:rsidRPr="00A33C47">
              <w:rPr>
                <w:rFonts w:eastAsiaTheme="minorHAnsi"/>
                <w:lang w:eastAsia="en-US"/>
              </w:rPr>
              <w:t>Dain</w:t>
            </w:r>
            <w:r w:rsidRPr="00EC70DE">
              <w:rPr>
                <w:rFonts w:eastAsiaTheme="minorHAnsi"/>
                <w:lang w:eastAsia="en-US"/>
              </w:rPr>
              <w:t>avos pagrindi</w:t>
            </w:r>
            <w:r w:rsidRPr="00A33C47">
              <w:rPr>
                <w:rFonts w:eastAsiaTheme="minorHAnsi"/>
                <w:lang w:eastAsia="en-US"/>
              </w:rPr>
              <w:t>nė</w:t>
            </w:r>
            <w:r w:rsidRPr="00EC70DE">
              <w:rPr>
                <w:rFonts w:eastAsiaTheme="minorHAnsi"/>
                <w:lang w:eastAsia="en-US"/>
              </w:rPr>
              <w:t xml:space="preserve"> </w:t>
            </w:r>
            <w:r w:rsidRPr="00A33C47">
              <w:rPr>
                <w:rFonts w:eastAsiaTheme="minorHAnsi"/>
                <w:lang w:eastAsia="en-US"/>
              </w:rPr>
              <w:t xml:space="preserve">mokykla </w:t>
            </w:r>
            <w:r w:rsidRPr="00EC70DE">
              <w:rPr>
                <w:rFonts w:eastAsiaTheme="minorHAnsi"/>
                <w:lang w:eastAsia="en-US"/>
              </w:rPr>
              <w:t>savo veiklą grindžia Lietuvos Respublikos konstitucija, Lietuvos Respublikos švietimo ir kitais įstatymais, Valstybinės švietimo 2013–20</w:t>
            </w:r>
            <w:r w:rsidRPr="00A33C47">
              <w:rPr>
                <w:rFonts w:eastAsiaTheme="minorHAnsi"/>
                <w:lang w:eastAsia="en-US"/>
              </w:rPr>
              <w:t>22 metų strategijos nuostatomis</w:t>
            </w:r>
            <w:r w:rsidRPr="00EC70DE">
              <w:rPr>
                <w:rFonts w:eastAsiaTheme="minorHAnsi"/>
                <w:lang w:eastAsia="en-US"/>
              </w:rPr>
              <w:t>, Vaiko teisių konvencija, Lietuvos Respublikos vyriausybės nutarimais, švietimo</w:t>
            </w:r>
            <w:r w:rsidR="00830E2A">
              <w:rPr>
                <w:rFonts w:eastAsiaTheme="minorHAnsi"/>
                <w:lang w:eastAsia="en-US"/>
              </w:rPr>
              <w:t>,</w:t>
            </w:r>
            <w:r w:rsidRPr="00EC70DE">
              <w:rPr>
                <w:rFonts w:eastAsiaTheme="minorHAnsi"/>
                <w:lang w:eastAsia="en-US"/>
              </w:rPr>
              <w:t xml:space="preserve"> mokslo </w:t>
            </w:r>
            <w:r w:rsidR="00830E2A">
              <w:rPr>
                <w:rFonts w:eastAsiaTheme="minorHAnsi"/>
                <w:lang w:eastAsia="en-US"/>
              </w:rPr>
              <w:t xml:space="preserve">ir sporto </w:t>
            </w:r>
            <w:r w:rsidRPr="00EC70DE">
              <w:rPr>
                <w:rFonts w:eastAsiaTheme="minorHAnsi"/>
                <w:lang w:eastAsia="en-US"/>
              </w:rPr>
              <w:t>ministro įsakymais,</w:t>
            </w:r>
            <w:r w:rsidRPr="00A33C47">
              <w:rPr>
                <w:rFonts w:eastAsiaTheme="minorHAnsi"/>
                <w:lang w:eastAsia="en-US"/>
              </w:rPr>
              <w:t xml:space="preserve"> Šalčininkų rajono savivaldybės strateginiu plėtros planu </w:t>
            </w:r>
            <w:r w:rsidRPr="00A33C47">
              <w:rPr>
                <w:kern w:val="32"/>
              </w:rPr>
              <w:t xml:space="preserve">2016–2022m., </w:t>
            </w:r>
            <w:r w:rsidRPr="00EC70DE">
              <w:rPr>
                <w:rFonts w:eastAsiaTheme="minorHAnsi"/>
                <w:lang w:eastAsia="en-US"/>
              </w:rPr>
              <w:t xml:space="preserve">kitais teisės ir poįstatyminiais aktais. </w:t>
            </w:r>
          </w:p>
        </w:tc>
      </w:tr>
      <w:tr w:rsidR="000118DA" w:rsidRPr="00A33C47" w14:paraId="3A779B2C" w14:textId="77777777" w:rsidTr="00E50852">
        <w:tc>
          <w:tcPr>
            <w:tcW w:w="2268" w:type="dxa"/>
          </w:tcPr>
          <w:p w14:paraId="68BB5A22" w14:textId="77777777" w:rsidR="00FB0C60" w:rsidRPr="00986672" w:rsidRDefault="00FB0C60" w:rsidP="00986672">
            <w:pPr>
              <w:jc w:val="center"/>
              <w:rPr>
                <w:b/>
              </w:rPr>
            </w:pPr>
          </w:p>
          <w:p w14:paraId="4828338B" w14:textId="77777777" w:rsidR="00FB0C60" w:rsidRPr="00986672" w:rsidRDefault="00FB0C60" w:rsidP="00986672">
            <w:pPr>
              <w:jc w:val="center"/>
              <w:rPr>
                <w:b/>
              </w:rPr>
            </w:pPr>
          </w:p>
          <w:p w14:paraId="494E2D78" w14:textId="77777777" w:rsidR="00FB0C60" w:rsidRPr="00986672" w:rsidRDefault="00FB0C60" w:rsidP="00986672">
            <w:pPr>
              <w:jc w:val="center"/>
              <w:rPr>
                <w:b/>
              </w:rPr>
            </w:pPr>
            <w:r w:rsidRPr="00986672">
              <w:rPr>
                <w:b/>
              </w:rPr>
              <w:t>Ekonominiai veiksniai.</w:t>
            </w:r>
          </w:p>
          <w:p w14:paraId="5733237E" w14:textId="77777777" w:rsidR="004E590B" w:rsidRPr="00986672" w:rsidRDefault="004E590B" w:rsidP="00986672">
            <w:pPr>
              <w:jc w:val="center"/>
              <w:rPr>
                <w:b/>
              </w:rPr>
            </w:pPr>
          </w:p>
        </w:tc>
        <w:tc>
          <w:tcPr>
            <w:tcW w:w="7336" w:type="dxa"/>
          </w:tcPr>
          <w:p w14:paraId="01F490FE" w14:textId="77777777" w:rsidR="004E590B" w:rsidRPr="004E590B" w:rsidRDefault="004E590B" w:rsidP="00CC4650">
            <w:pPr>
              <w:autoSpaceDE w:val="0"/>
              <w:autoSpaceDN w:val="0"/>
              <w:adjustRightInd w:val="0"/>
              <w:jc w:val="both"/>
              <w:rPr>
                <w:rFonts w:eastAsiaTheme="minorHAnsi"/>
                <w:color w:val="000000"/>
                <w:lang w:eastAsia="en-US"/>
              </w:rPr>
            </w:pPr>
            <w:r w:rsidRPr="00A33C47">
              <w:t>Mokykla f</w:t>
            </w:r>
            <w:r w:rsidRPr="004E590B">
              <w:rPr>
                <w:rFonts w:eastAsiaTheme="minorHAnsi"/>
                <w:color w:val="000000"/>
                <w:lang w:eastAsia="en-US"/>
              </w:rPr>
              <w:t xml:space="preserve">inansuojama iš Lietuvos Respublikos vyriausybės skiriamų švietimui nacionalinio biudžeto asignavimų (mokymo lėšų) ir savivaldybės finansavimo (aplinkos lėšų). Mokyklos ekonominė situacija priklauso nuo bendros valstybės ekonominės būklės ir rajono savivaldybės finansinių galimybių. </w:t>
            </w:r>
          </w:p>
          <w:p w14:paraId="1E6B1E2B" w14:textId="77777777" w:rsidR="004E590B" w:rsidRPr="004E590B" w:rsidRDefault="004E590B" w:rsidP="00CC4650">
            <w:pPr>
              <w:autoSpaceDE w:val="0"/>
              <w:autoSpaceDN w:val="0"/>
              <w:adjustRightInd w:val="0"/>
              <w:jc w:val="both"/>
              <w:rPr>
                <w:rFonts w:eastAsiaTheme="minorHAnsi"/>
                <w:color w:val="000000"/>
                <w:lang w:eastAsia="en-US"/>
              </w:rPr>
            </w:pPr>
            <w:r w:rsidRPr="004E590B">
              <w:rPr>
                <w:rFonts w:eastAsiaTheme="minorHAnsi"/>
                <w:color w:val="000000"/>
                <w:lang w:eastAsia="en-US"/>
              </w:rPr>
              <w:t>Vyriausybės skiriamos lėšos (mokymo lėšos) yra skirtos švietimo ir mokymo reikmėms - iš esmės ugdymo plano realizavimui. Tai lėšos pedagogų darbo užmokesčiui, Sodrai, kvalifikacijai kelti, vadovėliams ir mokymo priemonėms įsigyti, mokinių pažintinei veiklai organizuoti. Tai vals</w:t>
            </w:r>
            <w:r w:rsidR="00BD669C" w:rsidRPr="00A33C47">
              <w:rPr>
                <w:rFonts w:eastAsiaTheme="minorHAnsi"/>
                <w:color w:val="000000"/>
                <w:lang w:eastAsia="en-US"/>
              </w:rPr>
              <w:t>tybės garantuotos lėšos, kurių dėl</w:t>
            </w:r>
            <w:r w:rsidRPr="004E590B">
              <w:rPr>
                <w:rFonts w:eastAsiaTheme="minorHAnsi"/>
                <w:color w:val="000000"/>
                <w:lang w:eastAsia="en-US"/>
              </w:rPr>
              <w:t xml:space="preserve"> kla</w:t>
            </w:r>
            <w:r w:rsidR="00BD669C" w:rsidRPr="00A33C47">
              <w:rPr>
                <w:rFonts w:eastAsiaTheme="minorHAnsi"/>
                <w:color w:val="000000"/>
                <w:lang w:eastAsia="en-US"/>
              </w:rPr>
              <w:t xml:space="preserve">sių dydžių bei mokinių skaičiaus mažėjimo neužtenka mokytojų atlyginimams. </w:t>
            </w:r>
          </w:p>
          <w:p w14:paraId="0E710C74" w14:textId="77777777" w:rsidR="00BD669C" w:rsidRPr="00A33C47" w:rsidRDefault="00BD669C" w:rsidP="00CC4650">
            <w:pPr>
              <w:autoSpaceDE w:val="0"/>
              <w:autoSpaceDN w:val="0"/>
              <w:adjustRightInd w:val="0"/>
              <w:jc w:val="both"/>
              <w:rPr>
                <w:rFonts w:eastAsiaTheme="minorHAnsi"/>
                <w:color w:val="000000"/>
                <w:lang w:eastAsia="en-US"/>
              </w:rPr>
            </w:pPr>
            <w:r w:rsidRPr="00A33C47">
              <w:t xml:space="preserve">Savivaldybės lėšų aptarnaujančiam personalui pakanka. Mokyklai iš dalies pakanka lėšų esminiams poreikiams patenkinti bei tinkamų, </w:t>
            </w:r>
            <w:r w:rsidRPr="00A33C47">
              <w:lastRenderedPageBreak/>
              <w:t xml:space="preserve">higienos normas atitinkančių, sąlygų užtikrinimui. Didelės išlaidos buvo </w:t>
            </w:r>
            <w:r w:rsidR="00FB0C60" w:rsidRPr="00A33C47">
              <w:t>už šildymą, bet atlikus renovacijos darbus, išlaidos sumažėjo</w:t>
            </w:r>
            <w:r w:rsidRPr="00A33C47">
              <w:t>.</w:t>
            </w:r>
          </w:p>
          <w:p w14:paraId="2AD4A2D5" w14:textId="5C745BA8" w:rsidR="00FB0C60" w:rsidRPr="00CC4650" w:rsidRDefault="00FB0C60" w:rsidP="00CC4650">
            <w:pPr>
              <w:autoSpaceDE w:val="0"/>
              <w:autoSpaceDN w:val="0"/>
              <w:adjustRightInd w:val="0"/>
              <w:jc w:val="both"/>
              <w:rPr>
                <w:rFonts w:eastAsiaTheme="minorHAnsi"/>
                <w:color w:val="000000"/>
                <w:lang w:eastAsia="en-US"/>
              </w:rPr>
            </w:pPr>
            <w:r w:rsidRPr="00A33C47">
              <w:rPr>
                <w:rFonts w:eastAsiaTheme="minorHAnsi"/>
                <w:color w:val="000000"/>
                <w:lang w:eastAsia="en-US"/>
              </w:rPr>
              <w:t xml:space="preserve">Mokykla papildomų lėšų gauna: </w:t>
            </w:r>
            <w:r w:rsidR="004E590B" w:rsidRPr="00A33C47">
              <w:rPr>
                <w:rFonts w:eastAsiaTheme="minorHAnsi"/>
                <w:color w:val="000000"/>
                <w:lang w:eastAsia="en-US"/>
              </w:rPr>
              <w:t>2</w:t>
            </w:r>
            <w:r w:rsidRPr="00A33C47">
              <w:rPr>
                <w:rFonts w:eastAsiaTheme="minorHAnsi"/>
                <w:color w:val="000000"/>
                <w:lang w:eastAsia="en-US"/>
              </w:rPr>
              <w:t xml:space="preserve"> % parama, </w:t>
            </w:r>
            <w:r w:rsidR="004E590B" w:rsidRPr="00A33C47">
              <w:rPr>
                <w:rFonts w:eastAsiaTheme="minorHAnsi"/>
                <w:color w:val="000000"/>
                <w:lang w:eastAsia="en-US"/>
              </w:rPr>
              <w:t xml:space="preserve">už </w:t>
            </w:r>
            <w:r w:rsidRPr="00A33C47">
              <w:rPr>
                <w:rFonts w:eastAsiaTheme="minorHAnsi"/>
                <w:color w:val="000000"/>
                <w:lang w:eastAsia="en-US"/>
              </w:rPr>
              <w:t xml:space="preserve">sporto salės naudojimąsi </w:t>
            </w:r>
            <w:r w:rsidR="004E590B" w:rsidRPr="00A33C47">
              <w:rPr>
                <w:rFonts w:eastAsiaTheme="minorHAnsi"/>
                <w:color w:val="000000"/>
                <w:lang w:eastAsia="en-US"/>
              </w:rPr>
              <w:t>paslaugas.</w:t>
            </w:r>
          </w:p>
        </w:tc>
      </w:tr>
      <w:tr w:rsidR="00FB0C60" w:rsidRPr="00A33C47" w14:paraId="43BE169D" w14:textId="77777777" w:rsidTr="00E50852">
        <w:tc>
          <w:tcPr>
            <w:tcW w:w="2268" w:type="dxa"/>
          </w:tcPr>
          <w:p w14:paraId="1988C000" w14:textId="77777777" w:rsidR="004E5E67" w:rsidRPr="00A33C47" w:rsidRDefault="004E5E67" w:rsidP="00986672">
            <w:pPr>
              <w:shd w:val="clear" w:color="auto" w:fill="FFFFFF"/>
              <w:snapToGrid w:val="0"/>
              <w:jc w:val="center"/>
              <w:rPr>
                <w:b/>
              </w:rPr>
            </w:pPr>
          </w:p>
          <w:p w14:paraId="2E3A91C0" w14:textId="77777777" w:rsidR="004E5E67" w:rsidRPr="00A33C47" w:rsidRDefault="004E5E67" w:rsidP="00986672">
            <w:pPr>
              <w:jc w:val="center"/>
            </w:pPr>
          </w:p>
          <w:p w14:paraId="17F62CBF" w14:textId="77777777" w:rsidR="004E5E67" w:rsidRPr="00A33C47" w:rsidRDefault="004E5E67" w:rsidP="00986672">
            <w:pPr>
              <w:jc w:val="center"/>
            </w:pPr>
          </w:p>
          <w:p w14:paraId="5A1F657D" w14:textId="77777777" w:rsidR="004E5E67" w:rsidRPr="00A33C47" w:rsidRDefault="004E5E67" w:rsidP="00986672">
            <w:pPr>
              <w:jc w:val="center"/>
            </w:pPr>
          </w:p>
          <w:p w14:paraId="01855EE8" w14:textId="77777777" w:rsidR="004E5E67" w:rsidRPr="00A33C47" w:rsidRDefault="004E5E67" w:rsidP="00986672">
            <w:pPr>
              <w:shd w:val="clear" w:color="auto" w:fill="FFFFFF"/>
              <w:snapToGrid w:val="0"/>
              <w:jc w:val="center"/>
              <w:rPr>
                <w:b/>
                <w:bCs/>
                <w:lang w:eastAsia="ar-SA"/>
              </w:rPr>
            </w:pPr>
            <w:r w:rsidRPr="00A33C47">
              <w:rPr>
                <w:b/>
                <w:bCs/>
                <w:lang w:eastAsia="ar-SA"/>
              </w:rPr>
              <w:t>Socialiniai veiksniai.</w:t>
            </w:r>
          </w:p>
          <w:p w14:paraId="74968C5F" w14:textId="77777777" w:rsidR="00FB0C60" w:rsidRPr="00A33C47" w:rsidRDefault="00FB0C60" w:rsidP="00986672">
            <w:pPr>
              <w:jc w:val="center"/>
            </w:pPr>
          </w:p>
        </w:tc>
        <w:tc>
          <w:tcPr>
            <w:tcW w:w="7336" w:type="dxa"/>
          </w:tcPr>
          <w:p w14:paraId="207CB91A" w14:textId="77777777" w:rsidR="004E5E67" w:rsidRPr="00A33C47" w:rsidRDefault="00FB0C60" w:rsidP="004E5E67">
            <w:pPr>
              <w:autoSpaceDE w:val="0"/>
              <w:autoSpaceDN w:val="0"/>
              <w:adjustRightInd w:val="0"/>
              <w:jc w:val="both"/>
            </w:pPr>
            <w:r w:rsidRPr="00A33C47">
              <w:t>Pagrindinė problema ir didžiausią įtaką darantis veiksnys - gyventojų gimstamumo skaičiaus mažėjimas, konkurencinė aplinka, migracija. Dėl šių priežasčių mokykloje yra jungtinių klasių. Tai turi esminės įtakos ugdymo lėšų mažėjimui.</w:t>
            </w:r>
            <w:r w:rsidR="004E5E67" w:rsidRPr="00A33C47">
              <w:t xml:space="preserve"> </w:t>
            </w:r>
            <w:r w:rsidRPr="00A33C47">
              <w:t xml:space="preserve">Sunki yra </w:t>
            </w:r>
            <w:r w:rsidR="004E5E67" w:rsidRPr="00A33C47">
              <w:t xml:space="preserve">dalies šeimų socialinė padėtis; bedarbystė, </w:t>
            </w:r>
            <w:r w:rsidRPr="00A33C47">
              <w:t>materialiniai nepritekliai trukdo mokinio asmen</w:t>
            </w:r>
            <w:r w:rsidR="004E5E67" w:rsidRPr="00A33C47">
              <w:t xml:space="preserve">ybės vystymuisi, ugdymui. Daugumą </w:t>
            </w:r>
            <w:r w:rsidRPr="00A33C47">
              <w:t xml:space="preserve">besimokančių mokinių gauna nemokamą maitinimą ir tas skaičius yra stabilus jau keletą metų. Tai liudija, kad šeimų finansinė padėtis negerėja. Yra vaikų, augančių nesaugioje, socialiai pažeidžiamoje </w:t>
            </w:r>
            <w:r w:rsidR="004E5E67" w:rsidRPr="00A33C47">
              <w:t xml:space="preserve">aplinkoje: jie paimami iš šeimų. </w:t>
            </w:r>
          </w:p>
          <w:p w14:paraId="069CADA4" w14:textId="29D60CCC" w:rsidR="0018588F" w:rsidRPr="00A33C47" w:rsidRDefault="004E5E67" w:rsidP="004E5E67">
            <w:pPr>
              <w:autoSpaceDE w:val="0"/>
              <w:autoSpaceDN w:val="0"/>
              <w:adjustRightInd w:val="0"/>
              <w:jc w:val="both"/>
            </w:pPr>
            <w:r w:rsidRPr="00A33C47">
              <w:t xml:space="preserve">Mokykla neturi psichologo, logopedo ir socialinio pedagogo etatų. </w:t>
            </w:r>
          </w:p>
        </w:tc>
      </w:tr>
      <w:tr w:rsidR="004E5E67" w:rsidRPr="00A33C47" w14:paraId="76B441E9" w14:textId="77777777" w:rsidTr="00E50852">
        <w:tc>
          <w:tcPr>
            <w:tcW w:w="2268" w:type="dxa"/>
          </w:tcPr>
          <w:p w14:paraId="6E765B0D" w14:textId="77777777" w:rsidR="00967A61" w:rsidRPr="00A33C47" w:rsidRDefault="00967A61" w:rsidP="00986672">
            <w:pPr>
              <w:shd w:val="clear" w:color="auto" w:fill="FFFFFF"/>
              <w:snapToGrid w:val="0"/>
              <w:jc w:val="center"/>
              <w:rPr>
                <w:b/>
                <w:bCs/>
                <w:lang w:eastAsia="ar-SA"/>
              </w:rPr>
            </w:pPr>
          </w:p>
          <w:p w14:paraId="4D8FEFA4" w14:textId="77777777" w:rsidR="00967A61" w:rsidRPr="00A33C47" w:rsidRDefault="00967A61" w:rsidP="00986672">
            <w:pPr>
              <w:jc w:val="center"/>
              <w:rPr>
                <w:lang w:eastAsia="ar-SA"/>
              </w:rPr>
            </w:pPr>
          </w:p>
          <w:p w14:paraId="25E95267" w14:textId="77777777" w:rsidR="00967A61" w:rsidRPr="00A33C47" w:rsidRDefault="00967A61" w:rsidP="00986672">
            <w:pPr>
              <w:jc w:val="center"/>
              <w:rPr>
                <w:lang w:eastAsia="ar-SA"/>
              </w:rPr>
            </w:pPr>
          </w:p>
          <w:p w14:paraId="030AFB82" w14:textId="77777777" w:rsidR="00967A61" w:rsidRPr="00A33C47" w:rsidRDefault="00967A61" w:rsidP="00986672">
            <w:pPr>
              <w:jc w:val="center"/>
              <w:rPr>
                <w:lang w:eastAsia="ar-SA"/>
              </w:rPr>
            </w:pPr>
          </w:p>
          <w:p w14:paraId="575F65A5" w14:textId="77777777" w:rsidR="00967A61" w:rsidRPr="00A33C47" w:rsidRDefault="00967A61" w:rsidP="00986672">
            <w:pPr>
              <w:shd w:val="clear" w:color="auto" w:fill="FFFFFF"/>
              <w:snapToGrid w:val="0"/>
              <w:jc w:val="center"/>
              <w:rPr>
                <w:b/>
                <w:bCs/>
                <w:lang w:eastAsia="ar-SA"/>
              </w:rPr>
            </w:pPr>
            <w:r w:rsidRPr="00A33C47">
              <w:rPr>
                <w:b/>
                <w:bCs/>
                <w:lang w:eastAsia="ar-SA"/>
              </w:rPr>
              <w:t>Technologiniai veiksniai.</w:t>
            </w:r>
          </w:p>
          <w:p w14:paraId="01CB465C" w14:textId="77777777" w:rsidR="004E5E67" w:rsidRPr="00A33C47" w:rsidRDefault="004E5E67" w:rsidP="00986672">
            <w:pPr>
              <w:jc w:val="center"/>
              <w:rPr>
                <w:lang w:eastAsia="ar-SA"/>
              </w:rPr>
            </w:pPr>
          </w:p>
        </w:tc>
        <w:tc>
          <w:tcPr>
            <w:tcW w:w="7336" w:type="dxa"/>
          </w:tcPr>
          <w:p w14:paraId="18A65DE9" w14:textId="77777777" w:rsidR="0081546E" w:rsidRPr="00A33C47" w:rsidRDefault="004E5E67" w:rsidP="00913552">
            <w:pPr>
              <w:autoSpaceDE w:val="0"/>
              <w:autoSpaceDN w:val="0"/>
              <w:adjustRightInd w:val="0"/>
              <w:jc w:val="both"/>
            </w:pPr>
            <w:r w:rsidRPr="00A33C47">
              <w:t xml:space="preserve">Informacinių technologijų plėtra </w:t>
            </w:r>
            <w:r w:rsidRPr="00A33C47">
              <w:rPr>
                <w:rFonts w:eastAsiaTheme="minorHAnsi"/>
                <w:color w:val="000000"/>
                <w:lang w:eastAsia="en-US"/>
              </w:rPr>
              <w:t xml:space="preserve">ir nuotolinis ugdymas pareikalavo </w:t>
            </w:r>
            <w:r w:rsidRPr="004E5E67">
              <w:rPr>
                <w:rFonts w:eastAsiaTheme="minorHAnsi"/>
                <w:color w:val="000000"/>
                <w:lang w:eastAsia="en-US"/>
              </w:rPr>
              <w:t>keisti mokymo metodiką, atnau</w:t>
            </w:r>
            <w:r w:rsidR="00D63520" w:rsidRPr="00A33C47">
              <w:rPr>
                <w:rFonts w:eastAsiaTheme="minorHAnsi"/>
                <w:color w:val="000000"/>
                <w:lang w:eastAsia="en-US"/>
              </w:rPr>
              <w:t>jinti technologinę mokymo bazę. M</w:t>
            </w:r>
            <w:r w:rsidR="00D63520" w:rsidRPr="00A33C47">
              <w:t>okykloje yra informacinių technologijų</w:t>
            </w:r>
            <w:r w:rsidR="0081546E" w:rsidRPr="00A33C47">
              <w:t xml:space="preserve"> kabinetas. Visi kompiuteriai prijungti prie interneto. K</w:t>
            </w:r>
            <w:r w:rsidR="006F60F9" w:rsidRPr="00A33C47">
              <w:t>lasių k</w:t>
            </w:r>
            <w:r w:rsidR="0081546E" w:rsidRPr="00A33C47">
              <w:t xml:space="preserve">abinetuose yra projektoriai, </w:t>
            </w:r>
            <w:r w:rsidR="00967A61" w:rsidRPr="00A33C47">
              <w:t xml:space="preserve">nešiojamuosius </w:t>
            </w:r>
            <w:r w:rsidR="00D63520" w:rsidRPr="00A33C47">
              <w:t>kompiuteri</w:t>
            </w:r>
            <w:r w:rsidR="006F60F9" w:rsidRPr="00A33C47">
              <w:t xml:space="preserve">us turi </w:t>
            </w:r>
            <w:r w:rsidR="00D63520" w:rsidRPr="00A33C47">
              <w:t>visi mokytojai, mokiniai pagal poreikį aprūpinti planšetėmis.</w:t>
            </w:r>
          </w:p>
          <w:p w14:paraId="201C3F47" w14:textId="13B5AF3A" w:rsidR="004E5E67" w:rsidRPr="00A33C47" w:rsidRDefault="00096CC4" w:rsidP="00913552">
            <w:pPr>
              <w:shd w:val="clear" w:color="auto" w:fill="FFFFFF"/>
              <w:jc w:val="both"/>
            </w:pPr>
            <w:r w:rsidRPr="00A33C47">
              <w:t>I</w:t>
            </w:r>
            <w:r w:rsidR="00D63520" w:rsidRPr="00A33C47">
              <w:t>nformacija tėvams pasiekiama elektroninių</w:t>
            </w:r>
            <w:r w:rsidRPr="00A33C47">
              <w:t xml:space="preserve"> Mano</w:t>
            </w:r>
            <w:r w:rsidR="00D63520" w:rsidRPr="00A33C47">
              <w:t xml:space="preserve"> dienynų </w:t>
            </w:r>
            <w:r w:rsidR="006F60F9" w:rsidRPr="00A33C47">
              <w:t xml:space="preserve">ir mokyklos svetainės </w:t>
            </w:r>
            <w:r w:rsidR="00D63520" w:rsidRPr="00A33C47">
              <w:t>pagalba. Mokykla ir toliau siekia ištobulinti IT naudojimą ugdymui bei sukurti saugią, modernią ir motyvuojančią ugdymosi aplinką</w:t>
            </w:r>
            <w:r w:rsidR="00967A61" w:rsidRPr="00A33C47">
              <w:t>.</w:t>
            </w:r>
          </w:p>
        </w:tc>
      </w:tr>
      <w:tr w:rsidR="00967A61" w:rsidRPr="00A33C47" w14:paraId="1B559D07" w14:textId="77777777" w:rsidTr="00E50852">
        <w:tc>
          <w:tcPr>
            <w:tcW w:w="2268" w:type="dxa"/>
          </w:tcPr>
          <w:p w14:paraId="7C516D8B" w14:textId="77777777" w:rsidR="00967A61" w:rsidRPr="00A33C47" w:rsidRDefault="00967A61" w:rsidP="00986672">
            <w:pPr>
              <w:shd w:val="clear" w:color="auto" w:fill="FFFFFF"/>
              <w:snapToGrid w:val="0"/>
              <w:jc w:val="center"/>
              <w:rPr>
                <w:b/>
                <w:bCs/>
                <w:lang w:eastAsia="ar-SA"/>
              </w:rPr>
            </w:pPr>
          </w:p>
          <w:p w14:paraId="5AE46EE5" w14:textId="77777777" w:rsidR="00A33C47" w:rsidRPr="00A33C47" w:rsidRDefault="00A33C47" w:rsidP="00986672">
            <w:pPr>
              <w:shd w:val="clear" w:color="auto" w:fill="FFFFFF"/>
              <w:snapToGrid w:val="0"/>
              <w:jc w:val="center"/>
              <w:rPr>
                <w:b/>
                <w:bCs/>
                <w:lang w:eastAsia="ar-SA"/>
              </w:rPr>
            </w:pPr>
          </w:p>
          <w:p w14:paraId="087F3BB5" w14:textId="77777777" w:rsidR="00A33C47" w:rsidRPr="00A33C47" w:rsidRDefault="00A33C47" w:rsidP="00986672">
            <w:pPr>
              <w:jc w:val="center"/>
              <w:rPr>
                <w:lang w:eastAsia="ar-SA"/>
              </w:rPr>
            </w:pPr>
          </w:p>
          <w:p w14:paraId="022EA8F2" w14:textId="77777777" w:rsidR="00A33C47" w:rsidRPr="00A33C47" w:rsidRDefault="00A33C47" w:rsidP="008848B0">
            <w:pPr>
              <w:rPr>
                <w:lang w:eastAsia="ar-SA"/>
              </w:rPr>
            </w:pPr>
          </w:p>
          <w:p w14:paraId="5313FD97" w14:textId="77777777" w:rsidR="00967A61" w:rsidRPr="00A33C47" w:rsidRDefault="00A33C47" w:rsidP="00986672">
            <w:pPr>
              <w:jc w:val="center"/>
              <w:rPr>
                <w:b/>
                <w:lang w:eastAsia="ar-SA"/>
              </w:rPr>
            </w:pPr>
            <w:r w:rsidRPr="00A33C47">
              <w:rPr>
                <w:b/>
              </w:rPr>
              <w:t>Edukaciniai veiksniai.</w:t>
            </w:r>
          </w:p>
        </w:tc>
        <w:tc>
          <w:tcPr>
            <w:tcW w:w="7336" w:type="dxa"/>
          </w:tcPr>
          <w:p w14:paraId="7D171003" w14:textId="77777777" w:rsidR="00967A61" w:rsidRPr="00967A61" w:rsidRDefault="00967A61" w:rsidP="00913552">
            <w:pPr>
              <w:autoSpaceDE w:val="0"/>
              <w:autoSpaceDN w:val="0"/>
              <w:adjustRightInd w:val="0"/>
              <w:jc w:val="both"/>
              <w:rPr>
                <w:rFonts w:eastAsiaTheme="minorHAnsi"/>
                <w:color w:val="000000"/>
                <w:lang w:eastAsia="en-US"/>
              </w:rPr>
            </w:pPr>
            <w:r w:rsidRPr="00A33C47">
              <w:t xml:space="preserve">Švietimo ir mokslo ministerija nustato pagrindinius reikalavimus </w:t>
            </w:r>
            <w:r w:rsidRPr="00967A61">
              <w:rPr>
                <w:rFonts w:eastAsiaTheme="minorHAnsi"/>
                <w:color w:val="000000"/>
                <w:lang w:eastAsia="en-US"/>
              </w:rPr>
              <w:t>ugdymo turinio formavimui ir reglamentuoja ugdymo proceso organizavimo bendrąją tvarką Bendraisiais ugdymo planais. Ugdymo įstaigai suteikta galimybė formuoti individualų ugdymo turinį ir individualizuoti ugdymo procesą</w:t>
            </w:r>
            <w:r w:rsidR="00A33C47" w:rsidRPr="00A33C47">
              <w:t xml:space="preserve"> (įstaigos ugdymo planai, metinės veiklos programos).</w:t>
            </w:r>
            <w:r w:rsidRPr="00967A61">
              <w:rPr>
                <w:rFonts w:eastAsiaTheme="minorHAnsi"/>
                <w:color w:val="000000"/>
                <w:lang w:eastAsia="en-US"/>
              </w:rPr>
              <w:t xml:space="preserve"> </w:t>
            </w:r>
          </w:p>
          <w:p w14:paraId="1D45D6FE" w14:textId="3C0FF1A1" w:rsidR="00967A61" w:rsidRPr="00913552" w:rsidRDefault="00967A61" w:rsidP="00913552">
            <w:pPr>
              <w:jc w:val="both"/>
              <w:rPr>
                <w:rFonts w:eastAsiaTheme="minorHAnsi"/>
                <w:color w:val="000000"/>
                <w:lang w:eastAsia="en-US"/>
              </w:rPr>
            </w:pPr>
            <w:r w:rsidRPr="00A33C47">
              <w:rPr>
                <w:rFonts w:eastAsiaTheme="minorHAnsi"/>
                <w:color w:val="000000"/>
                <w:lang w:eastAsia="en-US"/>
              </w:rPr>
              <w:t xml:space="preserve">Dauguma mokytojų kvalifikaciją kelia individualiai, rūpinasi asmenine savišvieta. Tėvams sudaromos galimybės bendrauti ir konsultuotis su mokytojais, vadovais dėl mokinių mokymosi, pasiekimų vertinimo, lankomumo ar mokinio socialinių bei psichologinių problemų. </w:t>
            </w:r>
            <w:r w:rsidR="00A33C47" w:rsidRPr="00A33C47">
              <w:t xml:space="preserve">Prastėjanti socialinė-ekonominė situacija turi tiesioginę įtaką mokyklos mokinių mokymosi ir elgesio motyvacijai. </w:t>
            </w:r>
            <w:r w:rsidRPr="00A33C47">
              <w:rPr>
                <w:rFonts w:eastAsiaTheme="minorHAnsi"/>
                <w:color w:val="000000"/>
                <w:lang w:eastAsia="en-US"/>
              </w:rPr>
              <w:t>Organizuojami įvairūs prevenciniai renginiai, akcijos.</w:t>
            </w:r>
          </w:p>
        </w:tc>
      </w:tr>
    </w:tbl>
    <w:p w14:paraId="3E75C559" w14:textId="77777777" w:rsidR="00A33C47" w:rsidRDefault="00A33C47" w:rsidP="00EC70DE">
      <w:pPr>
        <w:autoSpaceDE w:val="0"/>
        <w:autoSpaceDN w:val="0"/>
        <w:adjustRightInd w:val="0"/>
        <w:rPr>
          <w:rFonts w:eastAsiaTheme="minorHAnsi"/>
          <w:color w:val="000000"/>
          <w:sz w:val="28"/>
          <w:szCs w:val="28"/>
          <w:lang w:eastAsia="en-US"/>
        </w:rPr>
      </w:pPr>
    </w:p>
    <w:p w14:paraId="4720BCD3" w14:textId="77777777" w:rsidR="00EC70DE" w:rsidRDefault="00A33C47" w:rsidP="00A33C47">
      <w:pPr>
        <w:pStyle w:val="Sraopastraipa"/>
        <w:numPr>
          <w:ilvl w:val="0"/>
          <w:numId w:val="7"/>
        </w:numPr>
        <w:autoSpaceDE w:val="0"/>
        <w:autoSpaceDN w:val="0"/>
        <w:adjustRightInd w:val="0"/>
        <w:rPr>
          <w:rFonts w:ascii="Times New Roman" w:hAnsi="Times New Roman" w:cs="Times New Roman"/>
          <w:b/>
          <w:color w:val="000000"/>
          <w:sz w:val="24"/>
          <w:szCs w:val="24"/>
        </w:rPr>
      </w:pPr>
      <w:r w:rsidRPr="00A33C47">
        <w:rPr>
          <w:rFonts w:ascii="Times New Roman" w:hAnsi="Times New Roman" w:cs="Times New Roman"/>
          <w:b/>
          <w:color w:val="000000"/>
          <w:sz w:val="24"/>
          <w:szCs w:val="24"/>
        </w:rPr>
        <w:t>VIDINĖS APLINKOS ANALIZĖ</w:t>
      </w:r>
    </w:p>
    <w:p w14:paraId="4DF8CE28" w14:textId="77777777" w:rsidR="00A33C47" w:rsidRDefault="00A33C47" w:rsidP="00A33C47">
      <w:pPr>
        <w:pStyle w:val="Sraopastraipa"/>
        <w:autoSpaceDE w:val="0"/>
        <w:autoSpaceDN w:val="0"/>
        <w:adjustRightInd w:val="0"/>
        <w:rPr>
          <w:rFonts w:ascii="Times New Roman" w:hAnsi="Times New Roman" w:cs="Times New Roman"/>
          <w:b/>
          <w:color w:val="000000"/>
          <w:sz w:val="24"/>
          <w:szCs w:val="24"/>
        </w:rPr>
      </w:pPr>
    </w:p>
    <w:tbl>
      <w:tblPr>
        <w:tblStyle w:val="Lentelstinklelis"/>
        <w:tblW w:w="9639" w:type="dxa"/>
        <w:tblInd w:w="250" w:type="dxa"/>
        <w:tblLayout w:type="fixed"/>
        <w:tblLook w:val="04A0" w:firstRow="1" w:lastRow="0" w:firstColumn="1" w:lastColumn="0" w:noHBand="0" w:noVBand="1"/>
      </w:tblPr>
      <w:tblGrid>
        <w:gridCol w:w="2268"/>
        <w:gridCol w:w="7371"/>
      </w:tblGrid>
      <w:tr w:rsidR="00A33C47" w14:paraId="64EFFF65" w14:textId="77777777" w:rsidTr="00277A4B">
        <w:tc>
          <w:tcPr>
            <w:tcW w:w="2268" w:type="dxa"/>
          </w:tcPr>
          <w:p w14:paraId="58B535B3" w14:textId="77777777" w:rsidR="001611BB" w:rsidRPr="00F51472" w:rsidRDefault="001611BB" w:rsidP="001611BB">
            <w:pPr>
              <w:pStyle w:val="Sraopastraipa"/>
              <w:autoSpaceDE w:val="0"/>
              <w:autoSpaceDN w:val="0"/>
              <w:adjustRightInd w:val="0"/>
              <w:ind w:left="0"/>
              <w:rPr>
                <w:rFonts w:ascii="Times New Roman" w:hAnsi="Times New Roman" w:cs="Times New Roman"/>
                <w:b/>
                <w:color w:val="000000"/>
                <w:sz w:val="24"/>
                <w:szCs w:val="24"/>
              </w:rPr>
            </w:pPr>
          </w:p>
          <w:p w14:paraId="5547F22A" w14:textId="5C5E7223" w:rsidR="00A33C47" w:rsidRPr="00277A4B" w:rsidRDefault="001611BB" w:rsidP="00277A4B">
            <w:pPr>
              <w:pStyle w:val="Sraopastraipa"/>
              <w:autoSpaceDE w:val="0"/>
              <w:autoSpaceDN w:val="0"/>
              <w:adjustRightInd w:val="0"/>
              <w:ind w:left="0"/>
              <w:jc w:val="center"/>
              <w:rPr>
                <w:rFonts w:ascii="Times New Roman" w:hAnsi="Times New Roman" w:cs="Times New Roman"/>
                <w:b/>
                <w:iCs/>
                <w:sz w:val="24"/>
                <w:szCs w:val="24"/>
              </w:rPr>
            </w:pPr>
            <w:r w:rsidRPr="00F51472">
              <w:rPr>
                <w:rFonts w:ascii="Times New Roman" w:hAnsi="Times New Roman" w:cs="Times New Roman"/>
                <w:b/>
                <w:iCs/>
                <w:sz w:val="24"/>
                <w:szCs w:val="24"/>
              </w:rPr>
              <w:t>Organizacinė struktūra.</w:t>
            </w:r>
          </w:p>
        </w:tc>
        <w:tc>
          <w:tcPr>
            <w:tcW w:w="7371" w:type="dxa"/>
          </w:tcPr>
          <w:p w14:paraId="6BAF6C79" w14:textId="77777777" w:rsidR="00A33C47" w:rsidRPr="00F51472" w:rsidRDefault="00A33C47" w:rsidP="00B961D3">
            <w:pPr>
              <w:shd w:val="clear" w:color="auto" w:fill="FFFFFF"/>
              <w:snapToGrid w:val="0"/>
              <w:jc w:val="both"/>
              <w:rPr>
                <w:bCs/>
              </w:rPr>
            </w:pPr>
            <w:r w:rsidRPr="00F51472">
              <w:rPr>
                <w:bCs/>
                <w:lang w:eastAsia="ar-SA"/>
              </w:rPr>
              <w:t>Šalčininkų r. Dainavos pagrindinės mokyklos steigėjas yra Šalčininkų rajono savivaldybė. Mokyklai vadovauja direktorė</w:t>
            </w:r>
            <w:r w:rsidR="001611BB" w:rsidRPr="00F51472">
              <w:rPr>
                <w:bCs/>
                <w:lang w:eastAsia="ar-SA"/>
              </w:rPr>
              <w:t>. V</w:t>
            </w:r>
            <w:r w:rsidRPr="00F51472">
              <w:rPr>
                <w:bCs/>
              </w:rPr>
              <w:t xml:space="preserve">eikia savivaldos institucijos: </w:t>
            </w:r>
            <w:r w:rsidR="001611BB" w:rsidRPr="00F51472">
              <w:rPr>
                <w:bCs/>
              </w:rPr>
              <w:t xml:space="preserve">Mokyklos </w:t>
            </w:r>
            <w:r w:rsidRPr="00F51472">
              <w:rPr>
                <w:bCs/>
              </w:rPr>
              <w:t>taryba, Mokytojų taryba, Mokinių taryba, Metodin</w:t>
            </w:r>
            <w:r w:rsidR="001611BB" w:rsidRPr="00F51472">
              <w:rPr>
                <w:bCs/>
              </w:rPr>
              <w:t>ė taryba, Darbo taryba</w:t>
            </w:r>
            <w:r w:rsidRPr="00F51472">
              <w:rPr>
                <w:bCs/>
              </w:rPr>
              <w:t>.</w:t>
            </w:r>
          </w:p>
          <w:p w14:paraId="35E673AA" w14:textId="2C515BF7" w:rsidR="001611BB" w:rsidRPr="00F51472" w:rsidRDefault="001611BB" w:rsidP="00B961D3">
            <w:pPr>
              <w:shd w:val="clear" w:color="auto" w:fill="FFFFFF"/>
              <w:snapToGrid w:val="0"/>
              <w:jc w:val="both"/>
              <w:rPr>
                <w:bCs/>
                <w:lang w:eastAsia="ar-SA"/>
              </w:rPr>
            </w:pPr>
            <w:r w:rsidRPr="00F51472">
              <w:rPr>
                <w:bCs/>
                <w:lang w:eastAsia="ar-SA"/>
              </w:rPr>
              <w:t xml:space="preserve">Administracijai atstovauja sekretorė, ūkinę veiklą koordinuoja ūkvedė. </w:t>
            </w:r>
          </w:p>
        </w:tc>
      </w:tr>
      <w:tr w:rsidR="001611BB" w14:paraId="79B4F855" w14:textId="77777777" w:rsidTr="00277A4B">
        <w:tc>
          <w:tcPr>
            <w:tcW w:w="2268" w:type="dxa"/>
          </w:tcPr>
          <w:p w14:paraId="6625C032" w14:textId="77777777" w:rsidR="006F1762" w:rsidRPr="00F51472" w:rsidRDefault="006F1762" w:rsidP="001611BB">
            <w:pPr>
              <w:shd w:val="clear" w:color="auto" w:fill="FFFFFF"/>
              <w:snapToGrid w:val="0"/>
              <w:rPr>
                <w:b/>
                <w:bCs/>
                <w:lang w:eastAsia="ar-SA"/>
              </w:rPr>
            </w:pPr>
          </w:p>
          <w:p w14:paraId="349C31AA" w14:textId="77777777" w:rsidR="006F1762" w:rsidRPr="00F51472" w:rsidRDefault="006F1762" w:rsidP="001611BB">
            <w:pPr>
              <w:shd w:val="clear" w:color="auto" w:fill="FFFFFF"/>
              <w:snapToGrid w:val="0"/>
              <w:rPr>
                <w:b/>
                <w:bCs/>
                <w:lang w:eastAsia="ar-SA"/>
              </w:rPr>
            </w:pPr>
          </w:p>
          <w:p w14:paraId="672A119C" w14:textId="77777777" w:rsidR="001611BB" w:rsidRPr="00F51472" w:rsidRDefault="001611BB" w:rsidP="001611BB">
            <w:pPr>
              <w:shd w:val="clear" w:color="auto" w:fill="FFFFFF"/>
              <w:snapToGrid w:val="0"/>
              <w:rPr>
                <w:b/>
                <w:bCs/>
                <w:lang w:eastAsia="ar-SA"/>
              </w:rPr>
            </w:pPr>
            <w:r w:rsidRPr="00F51472">
              <w:rPr>
                <w:b/>
                <w:bCs/>
                <w:lang w:eastAsia="ar-SA"/>
              </w:rPr>
              <w:t>Žmogiškieji ištekliai</w:t>
            </w:r>
          </w:p>
          <w:p w14:paraId="53F2791E" w14:textId="77777777" w:rsidR="001611BB" w:rsidRPr="00F51472" w:rsidRDefault="001611BB" w:rsidP="00A33C47">
            <w:pPr>
              <w:pStyle w:val="Sraopastraipa"/>
              <w:autoSpaceDE w:val="0"/>
              <w:autoSpaceDN w:val="0"/>
              <w:adjustRightInd w:val="0"/>
              <w:ind w:left="0"/>
              <w:rPr>
                <w:rFonts w:ascii="Times New Roman" w:hAnsi="Times New Roman" w:cs="Times New Roman"/>
                <w:b/>
                <w:color w:val="000000"/>
                <w:sz w:val="24"/>
                <w:szCs w:val="24"/>
              </w:rPr>
            </w:pPr>
          </w:p>
        </w:tc>
        <w:tc>
          <w:tcPr>
            <w:tcW w:w="7371" w:type="dxa"/>
          </w:tcPr>
          <w:p w14:paraId="39F3BE09" w14:textId="375D0193" w:rsidR="0038373C" w:rsidRPr="00F51472" w:rsidRDefault="0038373C" w:rsidP="00F80CAD">
            <w:pPr>
              <w:pStyle w:val="Default"/>
              <w:jc w:val="both"/>
              <w:rPr>
                <w:lang w:val="lt-LT"/>
              </w:rPr>
            </w:pPr>
            <w:r w:rsidRPr="00F51472">
              <w:rPr>
                <w:lang w:val="lt-LT"/>
              </w:rPr>
              <w:lastRenderedPageBreak/>
              <w:t>Dainavos pagrindinėje mok</w:t>
            </w:r>
            <w:r w:rsidR="003F0285" w:rsidRPr="00F51472">
              <w:rPr>
                <w:lang w:val="lt-LT"/>
              </w:rPr>
              <w:t>ykloje 2019–2020 m. m. mokosi 56</w:t>
            </w:r>
            <w:r w:rsidRPr="00F51472">
              <w:rPr>
                <w:lang w:val="lt-LT"/>
              </w:rPr>
              <w:t xml:space="preserve"> mokiniai, iš jų</w:t>
            </w:r>
            <w:r w:rsidR="003F0285" w:rsidRPr="00F51472">
              <w:rPr>
                <w:lang w:val="lt-LT"/>
              </w:rPr>
              <w:t xml:space="preserve"> 1mokinis</w:t>
            </w:r>
            <w:r w:rsidRPr="00F51472">
              <w:rPr>
                <w:lang w:val="lt-LT"/>
              </w:rPr>
              <w:t xml:space="preserve"> – pagal specialiąsias programas. </w:t>
            </w:r>
          </w:p>
          <w:p w14:paraId="56CE38CF" w14:textId="2A58B88E" w:rsidR="0038373C" w:rsidRPr="0038373C" w:rsidRDefault="003F0285" w:rsidP="00F80CAD">
            <w:pPr>
              <w:autoSpaceDE w:val="0"/>
              <w:autoSpaceDN w:val="0"/>
              <w:adjustRightInd w:val="0"/>
              <w:jc w:val="both"/>
              <w:rPr>
                <w:rFonts w:eastAsiaTheme="minorHAnsi"/>
                <w:color w:val="000000"/>
                <w:lang w:eastAsia="en-US"/>
              </w:rPr>
            </w:pPr>
            <w:r w:rsidRPr="00F51472">
              <w:rPr>
                <w:rFonts w:eastAsiaTheme="minorHAnsi"/>
                <w:color w:val="000000"/>
                <w:lang w:eastAsia="en-US"/>
              </w:rPr>
              <w:t>2019–2020 m. m. mokykloje yra: iki</w:t>
            </w:r>
            <w:r w:rsidR="0038373C" w:rsidRPr="0038373C">
              <w:rPr>
                <w:rFonts w:eastAsiaTheme="minorHAnsi"/>
                <w:color w:val="000000"/>
                <w:lang w:eastAsia="en-US"/>
              </w:rPr>
              <w:t>mokyklinio ugdymo – 1</w:t>
            </w:r>
            <w:r w:rsidRPr="00F51472">
              <w:rPr>
                <w:rFonts w:eastAsiaTheme="minorHAnsi"/>
                <w:color w:val="000000"/>
                <w:lang w:eastAsia="en-US"/>
              </w:rPr>
              <w:t xml:space="preserve"> komplektas, pradinio ugdymo – 2</w:t>
            </w:r>
            <w:r w:rsidR="0038373C" w:rsidRPr="0038373C">
              <w:rPr>
                <w:rFonts w:eastAsiaTheme="minorHAnsi"/>
                <w:color w:val="000000"/>
                <w:lang w:eastAsia="en-US"/>
              </w:rPr>
              <w:t xml:space="preserve"> k</w:t>
            </w:r>
            <w:r w:rsidRPr="00F51472">
              <w:rPr>
                <w:rFonts w:eastAsiaTheme="minorHAnsi"/>
                <w:color w:val="000000"/>
                <w:lang w:eastAsia="en-US"/>
              </w:rPr>
              <w:t>omplektai, pagrindinio ugdymo – 4</w:t>
            </w:r>
            <w:r w:rsidR="0038373C" w:rsidRPr="0038373C">
              <w:rPr>
                <w:rFonts w:eastAsiaTheme="minorHAnsi"/>
                <w:color w:val="000000"/>
                <w:lang w:eastAsia="en-US"/>
              </w:rPr>
              <w:t xml:space="preserve"> komplektai. </w:t>
            </w:r>
          </w:p>
          <w:p w14:paraId="4066395C" w14:textId="77777777" w:rsidR="003F0285" w:rsidRPr="00F51472" w:rsidRDefault="0038373C" w:rsidP="00F80CAD">
            <w:pPr>
              <w:autoSpaceDE w:val="0"/>
              <w:autoSpaceDN w:val="0"/>
              <w:adjustRightInd w:val="0"/>
              <w:jc w:val="both"/>
              <w:rPr>
                <w:rFonts w:eastAsiaTheme="minorHAnsi"/>
                <w:color w:val="000000"/>
                <w:lang w:eastAsia="en-US"/>
              </w:rPr>
            </w:pPr>
            <w:r w:rsidRPr="0038373C">
              <w:rPr>
                <w:rFonts w:eastAsiaTheme="minorHAnsi"/>
                <w:color w:val="000000"/>
                <w:lang w:eastAsia="en-US"/>
              </w:rPr>
              <w:lastRenderedPageBreak/>
              <w:t>Mokyklos a</w:t>
            </w:r>
            <w:r w:rsidR="003F0285" w:rsidRPr="00F51472">
              <w:rPr>
                <w:rFonts w:eastAsiaTheme="minorHAnsi"/>
                <w:color w:val="000000"/>
                <w:lang w:eastAsia="en-US"/>
              </w:rPr>
              <w:t>dministraciją sudaro direktorė</w:t>
            </w:r>
            <w:r w:rsidRPr="0038373C">
              <w:rPr>
                <w:rFonts w:eastAsiaTheme="minorHAnsi"/>
                <w:color w:val="000000"/>
                <w:lang w:eastAsia="en-US"/>
              </w:rPr>
              <w:t xml:space="preserve"> (1 etatas) ir </w:t>
            </w:r>
            <w:r w:rsidR="003F0285" w:rsidRPr="00F51472">
              <w:rPr>
                <w:rFonts w:eastAsiaTheme="minorHAnsi"/>
                <w:color w:val="000000"/>
                <w:lang w:eastAsia="en-US"/>
              </w:rPr>
              <w:t>sekretorė</w:t>
            </w:r>
            <w:r w:rsidRPr="0038373C">
              <w:rPr>
                <w:rFonts w:eastAsiaTheme="minorHAnsi"/>
                <w:color w:val="000000"/>
                <w:lang w:eastAsia="en-US"/>
              </w:rPr>
              <w:t xml:space="preserve"> (0,5 etato</w:t>
            </w:r>
            <w:r w:rsidR="003F0285" w:rsidRPr="00F51472">
              <w:rPr>
                <w:rFonts w:eastAsiaTheme="minorHAnsi"/>
                <w:color w:val="000000"/>
                <w:lang w:eastAsia="en-US"/>
              </w:rPr>
              <w:t>). Mokykloje dirba 13 mokytojų</w:t>
            </w:r>
            <w:r w:rsidRPr="0038373C">
              <w:rPr>
                <w:rFonts w:eastAsiaTheme="minorHAnsi"/>
                <w:color w:val="000000"/>
                <w:lang w:eastAsia="en-US"/>
              </w:rPr>
              <w:t xml:space="preserve"> – mokomųjų dalykų specialistai, turintys a</w:t>
            </w:r>
            <w:r w:rsidR="003F0285" w:rsidRPr="00F51472">
              <w:rPr>
                <w:rFonts w:eastAsiaTheme="minorHAnsi"/>
                <w:color w:val="000000"/>
                <w:lang w:eastAsia="en-US"/>
              </w:rPr>
              <w:t xml:space="preserve">ukštąjį pedagoginį išsilavinimą, 2 mokytojai turi mokytojo kvalifikacinę kategoriją, 11 </w:t>
            </w:r>
            <w:r w:rsidRPr="0038373C">
              <w:rPr>
                <w:rFonts w:eastAsiaTheme="minorHAnsi"/>
                <w:color w:val="000000"/>
                <w:lang w:eastAsia="en-US"/>
              </w:rPr>
              <w:t>turinčių vyresniojo mokytojo kvalifikacinę kategorij</w:t>
            </w:r>
            <w:r w:rsidR="003F0285" w:rsidRPr="00F51472">
              <w:rPr>
                <w:rFonts w:eastAsiaTheme="minorHAnsi"/>
                <w:color w:val="000000"/>
                <w:lang w:eastAsia="en-US"/>
              </w:rPr>
              <w:t>ą. Mokyklai reikalingas</w:t>
            </w:r>
            <w:r w:rsidRPr="0038373C">
              <w:rPr>
                <w:rFonts w:eastAsiaTheme="minorHAnsi"/>
                <w:color w:val="000000"/>
                <w:lang w:eastAsia="en-US"/>
              </w:rPr>
              <w:t xml:space="preserve"> psichologo etatas (0,25 etato) ir </w:t>
            </w:r>
            <w:r w:rsidR="003F0285" w:rsidRPr="00F51472">
              <w:rPr>
                <w:rFonts w:eastAsiaTheme="minorHAnsi"/>
                <w:color w:val="000000"/>
                <w:lang w:eastAsia="en-US"/>
              </w:rPr>
              <w:t>logopedo</w:t>
            </w:r>
            <w:r w:rsidRPr="0038373C">
              <w:rPr>
                <w:rFonts w:eastAsiaTheme="minorHAnsi"/>
                <w:color w:val="000000"/>
                <w:lang w:eastAsia="en-US"/>
              </w:rPr>
              <w:t xml:space="preserve"> etatas (0,25 etato). </w:t>
            </w:r>
          </w:p>
          <w:p w14:paraId="2CB3684C" w14:textId="28ACF17C" w:rsidR="00EB1F5C" w:rsidRPr="00F51472" w:rsidRDefault="0038373C" w:rsidP="00F80CAD">
            <w:pPr>
              <w:autoSpaceDE w:val="0"/>
              <w:autoSpaceDN w:val="0"/>
              <w:adjustRightInd w:val="0"/>
              <w:jc w:val="both"/>
              <w:rPr>
                <w:u w:val="single"/>
              </w:rPr>
            </w:pPr>
            <w:r w:rsidRPr="00F51472">
              <w:rPr>
                <w:rFonts w:eastAsiaTheme="minorHAnsi"/>
                <w:color w:val="000000"/>
              </w:rPr>
              <w:t>Mokyklos personalą (neped</w:t>
            </w:r>
            <w:r w:rsidR="003F0285" w:rsidRPr="00F51472">
              <w:rPr>
                <w:rFonts w:eastAsiaTheme="minorHAnsi"/>
                <w:color w:val="000000"/>
              </w:rPr>
              <w:t xml:space="preserve">agoginiai darbuotojai) sudaro </w:t>
            </w:r>
            <w:r w:rsidR="006F1762" w:rsidRPr="00F51472">
              <w:rPr>
                <w:rFonts w:eastAsiaTheme="minorHAnsi"/>
                <w:color w:val="000000"/>
              </w:rPr>
              <w:t>7 asmenys: ūkio vedėja</w:t>
            </w:r>
            <w:r w:rsidR="004C6771">
              <w:rPr>
                <w:rFonts w:eastAsiaTheme="minorHAnsi"/>
                <w:color w:val="000000"/>
              </w:rPr>
              <w:t xml:space="preserve"> </w:t>
            </w:r>
            <w:r w:rsidR="006F1762" w:rsidRPr="00F51472">
              <w:rPr>
                <w:rFonts w:eastAsiaTheme="minorHAnsi"/>
                <w:color w:val="000000"/>
              </w:rPr>
              <w:t>(0,5 etato)</w:t>
            </w:r>
            <w:r w:rsidRPr="00F51472">
              <w:rPr>
                <w:rFonts w:eastAsiaTheme="minorHAnsi"/>
                <w:color w:val="000000"/>
              </w:rPr>
              <w:t xml:space="preserve">, </w:t>
            </w:r>
            <w:r w:rsidR="006F1762" w:rsidRPr="00F51472">
              <w:rPr>
                <w:rFonts w:eastAsiaTheme="minorHAnsi"/>
                <w:color w:val="000000"/>
              </w:rPr>
              <w:t>valytojos (2,5 etatai), 1 sargas (0,75 etato)</w:t>
            </w:r>
            <w:r w:rsidRPr="00F51472">
              <w:rPr>
                <w:rFonts w:eastAsiaTheme="minorHAnsi"/>
                <w:color w:val="000000"/>
              </w:rPr>
              <w:t>, vairuotojas</w:t>
            </w:r>
            <w:r w:rsidR="006F1762" w:rsidRPr="00F51472">
              <w:rPr>
                <w:rFonts w:eastAsiaTheme="minorHAnsi"/>
                <w:color w:val="000000"/>
              </w:rPr>
              <w:t xml:space="preserve"> (0,5 etato)</w:t>
            </w:r>
            <w:r w:rsidRPr="00F51472">
              <w:rPr>
                <w:rFonts w:eastAsiaTheme="minorHAnsi"/>
                <w:color w:val="000000"/>
              </w:rPr>
              <w:t>, darbininkai</w:t>
            </w:r>
            <w:r w:rsidR="006F1762" w:rsidRPr="00F51472">
              <w:rPr>
                <w:rFonts w:eastAsiaTheme="minorHAnsi"/>
                <w:color w:val="000000"/>
              </w:rPr>
              <w:t>( 1,5 etato), virėja (0,75 etato)</w:t>
            </w:r>
            <w:r w:rsidRPr="00F51472">
              <w:rPr>
                <w:rFonts w:eastAsiaTheme="minorHAnsi"/>
                <w:color w:val="000000"/>
              </w:rPr>
              <w:t>.</w:t>
            </w:r>
          </w:p>
        </w:tc>
      </w:tr>
      <w:tr w:rsidR="006F1762" w14:paraId="13C302FE" w14:textId="77777777" w:rsidTr="00277A4B">
        <w:tc>
          <w:tcPr>
            <w:tcW w:w="2268" w:type="dxa"/>
          </w:tcPr>
          <w:p w14:paraId="2EA7D515" w14:textId="77777777" w:rsidR="006F1762" w:rsidRPr="00F51472" w:rsidRDefault="006F1762" w:rsidP="00BE0B6D">
            <w:pPr>
              <w:shd w:val="clear" w:color="auto" w:fill="FFFFFF"/>
              <w:snapToGrid w:val="0"/>
              <w:jc w:val="center"/>
              <w:rPr>
                <w:b/>
                <w:bCs/>
              </w:rPr>
            </w:pPr>
          </w:p>
          <w:p w14:paraId="77A6585F" w14:textId="77777777" w:rsidR="006F1762" w:rsidRPr="00F51472" w:rsidRDefault="006F1762" w:rsidP="00BE0B6D">
            <w:pPr>
              <w:shd w:val="clear" w:color="auto" w:fill="FFFFFF"/>
              <w:snapToGrid w:val="0"/>
              <w:jc w:val="center"/>
              <w:rPr>
                <w:b/>
                <w:bCs/>
              </w:rPr>
            </w:pPr>
          </w:p>
          <w:p w14:paraId="43993B3C" w14:textId="77777777" w:rsidR="006F1762" w:rsidRPr="00F51472" w:rsidRDefault="006F1762" w:rsidP="00BE0B6D">
            <w:pPr>
              <w:shd w:val="clear" w:color="auto" w:fill="FFFFFF"/>
              <w:snapToGrid w:val="0"/>
              <w:jc w:val="center"/>
              <w:rPr>
                <w:b/>
                <w:bCs/>
              </w:rPr>
            </w:pPr>
          </w:p>
          <w:p w14:paraId="6882370C" w14:textId="77777777" w:rsidR="006F1762" w:rsidRPr="00F51472" w:rsidRDefault="006F1762" w:rsidP="00BE0B6D">
            <w:pPr>
              <w:shd w:val="clear" w:color="auto" w:fill="FFFFFF"/>
              <w:snapToGrid w:val="0"/>
              <w:jc w:val="center"/>
              <w:rPr>
                <w:b/>
                <w:bCs/>
              </w:rPr>
            </w:pPr>
          </w:p>
          <w:p w14:paraId="6686C7C9" w14:textId="77777777" w:rsidR="006F1762" w:rsidRPr="00F51472" w:rsidRDefault="006F1762" w:rsidP="00BE0B6D">
            <w:pPr>
              <w:shd w:val="clear" w:color="auto" w:fill="FFFFFF"/>
              <w:snapToGrid w:val="0"/>
              <w:jc w:val="center"/>
              <w:rPr>
                <w:b/>
                <w:bCs/>
                <w:lang w:eastAsia="ar-SA"/>
              </w:rPr>
            </w:pPr>
            <w:r w:rsidRPr="00F51472">
              <w:rPr>
                <w:b/>
                <w:bCs/>
              </w:rPr>
              <w:t>Planavimo struktūra.</w:t>
            </w:r>
          </w:p>
        </w:tc>
        <w:tc>
          <w:tcPr>
            <w:tcW w:w="7371" w:type="dxa"/>
          </w:tcPr>
          <w:p w14:paraId="563FCA9B" w14:textId="77777777" w:rsidR="00006D5D" w:rsidRPr="00F51472" w:rsidRDefault="006F1762" w:rsidP="004C6771">
            <w:pPr>
              <w:autoSpaceDE w:val="0"/>
              <w:autoSpaceDN w:val="0"/>
              <w:adjustRightInd w:val="0"/>
              <w:jc w:val="both"/>
              <w:rPr>
                <w:rFonts w:eastAsiaTheme="minorHAnsi"/>
                <w:color w:val="000000"/>
                <w:lang w:eastAsia="en-US"/>
              </w:rPr>
            </w:pPr>
            <w:r w:rsidRPr="006F1762">
              <w:rPr>
                <w:rFonts w:eastAsiaTheme="minorHAnsi"/>
                <w:color w:val="000000"/>
                <w:lang w:eastAsia="en-US"/>
              </w:rPr>
              <w:t xml:space="preserve">Planavimo struktūrą sudaro </w:t>
            </w:r>
            <w:r w:rsidR="00006D5D" w:rsidRPr="00F51472">
              <w:rPr>
                <w:rFonts w:eastAsiaTheme="minorHAnsi"/>
                <w:color w:val="000000"/>
                <w:lang w:eastAsia="en-US"/>
              </w:rPr>
              <w:t>mokyklos strateginis planas, metini</w:t>
            </w:r>
            <w:r w:rsidRPr="006F1762">
              <w:rPr>
                <w:rFonts w:eastAsiaTheme="minorHAnsi"/>
                <w:color w:val="000000"/>
                <w:lang w:eastAsia="en-US"/>
              </w:rPr>
              <w:t>s veiklos planas, ugdymo planas, mokomųjų dalykų ilgalaikiai planai, klasių vadovų veikos plan</w:t>
            </w:r>
            <w:r w:rsidR="00006D5D" w:rsidRPr="00F51472">
              <w:rPr>
                <w:rFonts w:eastAsiaTheme="minorHAnsi"/>
                <w:color w:val="000000"/>
                <w:lang w:eastAsia="en-US"/>
              </w:rPr>
              <w:t>ai, neformalaus ugdymo planai, m</w:t>
            </w:r>
            <w:r w:rsidRPr="006F1762">
              <w:rPr>
                <w:rFonts w:eastAsiaTheme="minorHAnsi"/>
                <w:color w:val="000000"/>
                <w:lang w:eastAsia="en-US"/>
              </w:rPr>
              <w:t>etodinės tarybos veiklos planai.</w:t>
            </w:r>
          </w:p>
          <w:p w14:paraId="684C9205" w14:textId="3DD7BC43" w:rsidR="006F1762" w:rsidRPr="006F1762" w:rsidRDefault="006F1762" w:rsidP="004C6771">
            <w:pPr>
              <w:autoSpaceDE w:val="0"/>
              <w:autoSpaceDN w:val="0"/>
              <w:adjustRightInd w:val="0"/>
              <w:jc w:val="both"/>
              <w:rPr>
                <w:rFonts w:eastAsiaTheme="minorHAnsi"/>
                <w:color w:val="000000"/>
                <w:lang w:eastAsia="en-US"/>
              </w:rPr>
            </w:pPr>
            <w:r w:rsidRPr="006F1762">
              <w:rPr>
                <w:rFonts w:eastAsiaTheme="minorHAnsi"/>
                <w:color w:val="000000"/>
                <w:lang w:eastAsia="en-US"/>
              </w:rPr>
              <w:t xml:space="preserve">Planams sukurti sudaromos darbo grupės (strateginiam planui, ugdymo planui, metiniam veiklos planui), o pasiūlymai ir idėjos planams teikiami metodinių grupių susirinkimų ir pasitarimų metu. </w:t>
            </w:r>
          </w:p>
          <w:p w14:paraId="5C8AB15E" w14:textId="77777777" w:rsidR="006F1762" w:rsidRPr="00F51472" w:rsidRDefault="006F1762" w:rsidP="004C6771">
            <w:pPr>
              <w:pStyle w:val="Default"/>
              <w:jc w:val="both"/>
              <w:rPr>
                <w:lang w:val="lt-LT"/>
              </w:rPr>
            </w:pPr>
            <w:r w:rsidRPr="00F51472">
              <w:rPr>
                <w:lang w:val="lt-LT"/>
              </w:rPr>
              <w:t xml:space="preserve">Strateginiams tikslams ir uždaviniams įgyvendinti kasmet rengiamas metinis veiklos planas. Plane numatomos per metus vykdomos priemonės. Kasmet atliekama tų metų </w:t>
            </w:r>
            <w:r w:rsidR="00006D5D" w:rsidRPr="00F51472">
              <w:rPr>
                <w:lang w:val="lt-LT"/>
              </w:rPr>
              <w:t>mokyklos</w:t>
            </w:r>
            <w:r w:rsidRPr="00F51472">
              <w:rPr>
                <w:lang w:val="lt-LT"/>
              </w:rPr>
              <w:t xml:space="preserve"> veiklos stebėsena ir analizė, įsivertinimas ir strateginių nuostatų koregavimas, nustatomi prioritetai.</w:t>
            </w:r>
          </w:p>
          <w:p w14:paraId="102FC5C6" w14:textId="3051668B" w:rsidR="006F1762" w:rsidRPr="00A84B6D" w:rsidRDefault="00006D5D" w:rsidP="00A84B6D">
            <w:pPr>
              <w:shd w:val="clear" w:color="auto" w:fill="FFFFFF"/>
              <w:snapToGrid w:val="0"/>
              <w:jc w:val="both"/>
              <w:rPr>
                <w:bCs/>
                <w:lang w:eastAsia="ar-SA"/>
              </w:rPr>
            </w:pPr>
            <w:r w:rsidRPr="00F51472">
              <w:rPr>
                <w:bCs/>
                <w:color w:val="000000"/>
                <w:lang w:eastAsia="ar-SA"/>
              </w:rPr>
              <w:t>Mokykl</w:t>
            </w:r>
            <w:r w:rsidR="006F1762" w:rsidRPr="00F51472">
              <w:rPr>
                <w:bCs/>
                <w:color w:val="000000"/>
                <w:lang w:eastAsia="ar-SA"/>
              </w:rPr>
              <w:t>a savo veiklą planuoja atsižvelg</w:t>
            </w:r>
            <w:r w:rsidRPr="00F51472">
              <w:rPr>
                <w:bCs/>
                <w:color w:val="000000"/>
                <w:lang w:eastAsia="ar-SA"/>
              </w:rPr>
              <w:t xml:space="preserve">dama į įsivertinimo išvadas bei </w:t>
            </w:r>
            <w:r w:rsidR="006F1762" w:rsidRPr="00F51472">
              <w:rPr>
                <w:bCs/>
                <w:color w:val="000000"/>
                <w:lang w:eastAsia="ar-SA"/>
              </w:rPr>
              <w:t>rekomendacijas.</w:t>
            </w:r>
          </w:p>
        </w:tc>
      </w:tr>
      <w:tr w:rsidR="00006D5D" w14:paraId="1CA253B2" w14:textId="77777777" w:rsidTr="00277A4B">
        <w:tc>
          <w:tcPr>
            <w:tcW w:w="2268" w:type="dxa"/>
          </w:tcPr>
          <w:p w14:paraId="3B567762" w14:textId="77777777" w:rsidR="00006D5D" w:rsidRPr="00F51472" w:rsidRDefault="00006D5D" w:rsidP="00BE0B6D">
            <w:pPr>
              <w:shd w:val="clear" w:color="auto" w:fill="FFFFFF"/>
              <w:snapToGrid w:val="0"/>
              <w:jc w:val="center"/>
              <w:rPr>
                <w:b/>
                <w:bCs/>
              </w:rPr>
            </w:pPr>
          </w:p>
          <w:p w14:paraId="7F2EAB69" w14:textId="061241EB" w:rsidR="00006D5D" w:rsidRPr="00006D5D" w:rsidRDefault="00006D5D" w:rsidP="00BE0B6D">
            <w:pPr>
              <w:autoSpaceDE w:val="0"/>
              <w:autoSpaceDN w:val="0"/>
              <w:adjustRightInd w:val="0"/>
              <w:jc w:val="center"/>
              <w:rPr>
                <w:rFonts w:eastAsiaTheme="minorHAnsi"/>
                <w:color w:val="000000"/>
                <w:lang w:eastAsia="en-US"/>
              </w:rPr>
            </w:pPr>
            <w:r w:rsidRPr="00006D5D">
              <w:rPr>
                <w:rFonts w:eastAsiaTheme="minorHAnsi"/>
                <w:b/>
                <w:bCs/>
                <w:color w:val="000000"/>
                <w:lang w:eastAsia="en-US"/>
              </w:rPr>
              <w:t>Finansiniai ištekliai.</w:t>
            </w:r>
          </w:p>
          <w:p w14:paraId="3C72DFEB" w14:textId="77777777" w:rsidR="00006D5D" w:rsidRPr="00F51472" w:rsidRDefault="00006D5D" w:rsidP="00BE0B6D">
            <w:pPr>
              <w:jc w:val="center"/>
            </w:pPr>
          </w:p>
        </w:tc>
        <w:tc>
          <w:tcPr>
            <w:tcW w:w="7371" w:type="dxa"/>
          </w:tcPr>
          <w:p w14:paraId="4321B615" w14:textId="77777777" w:rsidR="00006D5D" w:rsidRPr="00F51472" w:rsidRDefault="00006D5D" w:rsidP="00A84B6D">
            <w:pPr>
              <w:pStyle w:val="Default"/>
              <w:jc w:val="both"/>
              <w:rPr>
                <w:lang w:val="lt-LT"/>
              </w:rPr>
            </w:pPr>
            <w:r w:rsidRPr="00F51472">
              <w:rPr>
                <w:rFonts w:eastAsia="Times New Roman"/>
                <w:lang w:val="lt-LT" w:eastAsia="ar-SA"/>
              </w:rPr>
              <w:t>Mokykla finansuojama iš valstybės ir</w:t>
            </w:r>
            <w:r w:rsidRPr="00F51472">
              <w:rPr>
                <w:rFonts w:eastAsia="Times New Roman"/>
                <w:color w:val="0000FF"/>
                <w:lang w:val="lt-LT" w:eastAsia="ar-SA"/>
              </w:rPr>
              <w:t xml:space="preserve"> </w:t>
            </w:r>
            <w:r w:rsidRPr="00F51472">
              <w:rPr>
                <w:rFonts w:eastAsia="Times New Roman"/>
                <w:lang w:val="lt-LT" w:eastAsia="ar-SA"/>
              </w:rPr>
              <w:t xml:space="preserve">savivaldybės biudžeto lėšų. </w:t>
            </w:r>
            <w:r w:rsidRPr="00F51472">
              <w:rPr>
                <w:lang w:val="lt-LT"/>
              </w:rPr>
              <w:t xml:space="preserve">Papildomos lėšos pritraukiamos iš patalpų nuomos, gaunant 2% GPM lėšas. </w:t>
            </w:r>
          </w:p>
          <w:p w14:paraId="344D82DE" w14:textId="185E210C" w:rsidR="00006D5D" w:rsidRPr="00F51472" w:rsidRDefault="00006D5D" w:rsidP="00A84B6D">
            <w:pPr>
              <w:pStyle w:val="Default"/>
              <w:jc w:val="both"/>
              <w:rPr>
                <w:lang w:val="lt-LT"/>
              </w:rPr>
            </w:pPr>
            <w:r w:rsidRPr="00F51472">
              <w:rPr>
                <w:lang w:val="lt-LT"/>
              </w:rPr>
              <w:t xml:space="preserve">Visi mokyklos finansiniai ištekliai valdomi skaidriai, įstatymų numatyta tvarka. </w:t>
            </w:r>
          </w:p>
        </w:tc>
      </w:tr>
      <w:tr w:rsidR="00006D5D" w14:paraId="1156E4E4" w14:textId="77777777" w:rsidTr="00277A4B">
        <w:tc>
          <w:tcPr>
            <w:tcW w:w="2268" w:type="dxa"/>
          </w:tcPr>
          <w:p w14:paraId="1A718D5D" w14:textId="77777777" w:rsidR="00006D5D" w:rsidRPr="00F51472" w:rsidRDefault="00006D5D" w:rsidP="00BE0B6D">
            <w:pPr>
              <w:shd w:val="clear" w:color="auto" w:fill="FFFFFF"/>
              <w:snapToGrid w:val="0"/>
              <w:jc w:val="center"/>
              <w:rPr>
                <w:b/>
                <w:bCs/>
              </w:rPr>
            </w:pPr>
          </w:p>
          <w:p w14:paraId="30630022" w14:textId="77777777" w:rsidR="00006D5D" w:rsidRPr="00F51472" w:rsidRDefault="00006D5D" w:rsidP="00A3735D">
            <w:pPr>
              <w:rPr>
                <w:b/>
              </w:rPr>
            </w:pPr>
          </w:p>
          <w:p w14:paraId="6108F2B7" w14:textId="05777BDD" w:rsidR="00006D5D" w:rsidRPr="00F51472" w:rsidRDefault="00006D5D" w:rsidP="00BE0B6D">
            <w:pPr>
              <w:pStyle w:val="Default"/>
              <w:jc w:val="center"/>
              <w:rPr>
                <w:b/>
                <w:lang w:val="lt-LT"/>
              </w:rPr>
            </w:pPr>
            <w:r w:rsidRPr="00F51472">
              <w:rPr>
                <w:b/>
                <w:lang w:val="lt-LT"/>
              </w:rPr>
              <w:t>Ryšių sistema. Informacinės ir komunikavimo sistemos.</w:t>
            </w:r>
          </w:p>
          <w:p w14:paraId="2F543292" w14:textId="77777777" w:rsidR="00006D5D" w:rsidRPr="00F51472" w:rsidRDefault="00006D5D" w:rsidP="00BE0B6D">
            <w:pPr>
              <w:jc w:val="center"/>
            </w:pPr>
          </w:p>
        </w:tc>
        <w:tc>
          <w:tcPr>
            <w:tcW w:w="7371" w:type="dxa"/>
          </w:tcPr>
          <w:p w14:paraId="3A096FFA" w14:textId="58DC0050" w:rsidR="00006D5D" w:rsidRPr="00F51472" w:rsidRDefault="00006D5D" w:rsidP="005A1C74">
            <w:pPr>
              <w:pStyle w:val="Default"/>
              <w:jc w:val="both"/>
              <w:rPr>
                <w:color w:val="auto"/>
                <w:lang w:val="lt-LT"/>
              </w:rPr>
            </w:pPr>
            <w:r w:rsidRPr="00F51472">
              <w:rPr>
                <w:lang w:val="lt-LT"/>
              </w:rPr>
              <w:t>Mokyklos kompiuteriai prijungti prie internetinio ryš</w:t>
            </w:r>
            <w:r w:rsidR="00F51472" w:rsidRPr="00F51472">
              <w:rPr>
                <w:lang w:val="lt-LT"/>
              </w:rPr>
              <w:t>io, yra 1</w:t>
            </w:r>
            <w:r w:rsidRPr="00F51472">
              <w:rPr>
                <w:lang w:val="lt-LT"/>
              </w:rPr>
              <w:t xml:space="preserve"> telefono abonenta</w:t>
            </w:r>
            <w:r w:rsidR="00F51472" w:rsidRPr="00F51472">
              <w:rPr>
                <w:lang w:val="lt-LT"/>
              </w:rPr>
              <w:t>s</w:t>
            </w:r>
            <w:r w:rsidRPr="00F51472">
              <w:rPr>
                <w:lang w:val="lt-LT"/>
              </w:rPr>
              <w:t>. Naudojamasi elektroninio pašto, elektroninio dienyno paslaugomis, mokinių ir mokytojų registrais, NEC sistema KELTAS, švietimo valdymo informacine sistema ŠVIS. Bankų pavedimai, vietiniai ir tarpiniai mokėjimai bei kitos operacijos atliekamos naudojant bankų internetines sistemas. Mokiniams, jų tėvams ž</w:t>
            </w:r>
            <w:r w:rsidR="00F51472" w:rsidRPr="00F51472">
              <w:rPr>
                <w:lang w:val="lt-LT"/>
              </w:rPr>
              <w:t xml:space="preserve">inios apie mokyklos </w:t>
            </w:r>
            <w:r w:rsidRPr="00F51472">
              <w:rPr>
                <w:lang w:val="lt-LT"/>
              </w:rPr>
              <w:t xml:space="preserve">veiklą skelbiamos interneto tinklalapyje </w:t>
            </w:r>
            <w:hyperlink r:id="rId6" w:history="1">
              <w:r w:rsidR="00F51472" w:rsidRPr="00F51472">
                <w:rPr>
                  <w:rStyle w:val="Hipersaitas"/>
                  <w:color w:val="auto"/>
                  <w:lang w:val="lt-LT"/>
                </w:rPr>
                <w:t>http://www.dainavos.salcininkai.lm.lt/</w:t>
              </w:r>
            </w:hyperlink>
            <w:r w:rsidR="002C5D86">
              <w:rPr>
                <w:rStyle w:val="Hipersaitas"/>
                <w:color w:val="auto"/>
                <w:lang w:val="lt-LT"/>
              </w:rPr>
              <w:t xml:space="preserve"> </w:t>
            </w:r>
            <w:r w:rsidR="00F51472" w:rsidRPr="00F51472">
              <w:rPr>
                <w:color w:val="auto"/>
                <w:lang w:val="lt-LT"/>
              </w:rPr>
              <w:t xml:space="preserve">, </w:t>
            </w:r>
          </w:p>
          <w:p w14:paraId="1719A34A" w14:textId="77777777" w:rsidR="00F51472" w:rsidRPr="00F51472" w:rsidRDefault="00F51472" w:rsidP="005A1C74">
            <w:pPr>
              <w:pStyle w:val="Default"/>
              <w:jc w:val="both"/>
              <w:rPr>
                <w:color w:val="auto"/>
                <w:lang w:val="lt-LT"/>
              </w:rPr>
            </w:pPr>
            <w:r w:rsidRPr="00F51472">
              <w:rPr>
                <w:color w:val="auto"/>
                <w:lang w:val="lt-LT"/>
              </w:rPr>
              <w:t xml:space="preserve">Telefonas </w:t>
            </w:r>
            <w:hyperlink r:id="rId7" w:history="1">
              <w:r w:rsidRPr="00F51472">
                <w:rPr>
                  <w:rStyle w:val="Hipersaitas"/>
                  <w:color w:val="auto"/>
                  <w:shd w:val="clear" w:color="auto" w:fill="FFFFFF"/>
                  <w:lang w:val="lt-LT"/>
                </w:rPr>
                <w:t>(8-380) 47746</w:t>
              </w:r>
            </w:hyperlink>
          </w:p>
          <w:p w14:paraId="2780C01D" w14:textId="3554365C" w:rsidR="00006D5D" w:rsidRPr="00B34E31" w:rsidRDefault="00F51472" w:rsidP="00B34E31">
            <w:pPr>
              <w:pStyle w:val="Default"/>
              <w:jc w:val="both"/>
              <w:rPr>
                <w:color w:val="auto"/>
                <w:lang w:val="lt-LT"/>
              </w:rPr>
            </w:pPr>
            <w:r w:rsidRPr="00F51472">
              <w:rPr>
                <w:color w:val="auto"/>
                <w:lang w:val="lt-LT"/>
              </w:rPr>
              <w:t xml:space="preserve">El. paštas – </w:t>
            </w:r>
            <w:hyperlink r:id="rId8" w:history="1">
              <w:r w:rsidR="00F758E0" w:rsidRPr="00673981">
                <w:rPr>
                  <w:rStyle w:val="Hipersaitas"/>
                  <w:lang w:val="lt-LT"/>
                </w:rPr>
                <w:t>dainavosmok@gmail.com</w:t>
              </w:r>
            </w:hyperlink>
            <w:r w:rsidR="00F758E0">
              <w:rPr>
                <w:color w:val="auto"/>
                <w:lang w:val="lt-LT"/>
              </w:rPr>
              <w:t xml:space="preserve"> </w:t>
            </w:r>
          </w:p>
        </w:tc>
      </w:tr>
      <w:tr w:rsidR="00F51472" w14:paraId="63D81932" w14:textId="77777777" w:rsidTr="00277A4B">
        <w:tc>
          <w:tcPr>
            <w:tcW w:w="2268" w:type="dxa"/>
          </w:tcPr>
          <w:p w14:paraId="4D97B5D3" w14:textId="77777777" w:rsidR="00F51472" w:rsidRPr="00F51472" w:rsidRDefault="00F51472" w:rsidP="00BE0B6D">
            <w:pPr>
              <w:shd w:val="clear" w:color="auto" w:fill="FFFFFF"/>
              <w:snapToGrid w:val="0"/>
              <w:jc w:val="center"/>
              <w:rPr>
                <w:b/>
                <w:bCs/>
              </w:rPr>
            </w:pPr>
          </w:p>
          <w:p w14:paraId="502745EE" w14:textId="53D77632" w:rsidR="00F51472" w:rsidRPr="00F51472" w:rsidRDefault="00F51472" w:rsidP="00BE0B6D">
            <w:pPr>
              <w:pStyle w:val="Default"/>
              <w:jc w:val="center"/>
              <w:rPr>
                <w:b/>
                <w:lang w:val="lt-LT"/>
              </w:rPr>
            </w:pPr>
            <w:r w:rsidRPr="00F51472">
              <w:rPr>
                <w:b/>
                <w:lang w:val="lt-LT"/>
              </w:rPr>
              <w:t>Įstaigos veiklos kontrolė</w:t>
            </w:r>
          </w:p>
          <w:p w14:paraId="0DB292FB" w14:textId="77777777" w:rsidR="00F51472" w:rsidRPr="00F51472" w:rsidRDefault="00F51472" w:rsidP="00BE0B6D">
            <w:pPr>
              <w:jc w:val="center"/>
            </w:pPr>
          </w:p>
        </w:tc>
        <w:tc>
          <w:tcPr>
            <w:tcW w:w="7371" w:type="dxa"/>
          </w:tcPr>
          <w:p w14:paraId="638797D1" w14:textId="30AE6C7A" w:rsidR="00F51472" w:rsidRPr="00F51472" w:rsidRDefault="00F51472" w:rsidP="00B34E31">
            <w:pPr>
              <w:pStyle w:val="Default"/>
              <w:jc w:val="both"/>
              <w:rPr>
                <w:lang w:val="lt-LT"/>
              </w:rPr>
            </w:pPr>
            <w:r w:rsidRPr="00F51472">
              <w:rPr>
                <w:lang w:val="lt-LT"/>
              </w:rPr>
              <w:t>Mokyklos veiklos įsivertinimą atlieka direktorės įsakymu iš mokyklos mokytojų ir specialistų sudaryta įsivertinimo darbo grupė. Įstaigos veiklą kontroliuoja mokyklos direktorė, Mokyklos taryba, Šalčininkų r. savivaldybės administracijos švietimo skyrius ir kitos tarnybos.</w:t>
            </w:r>
          </w:p>
        </w:tc>
      </w:tr>
      <w:tr w:rsidR="00F51472" w14:paraId="6E81A753" w14:textId="77777777" w:rsidTr="00277A4B">
        <w:tc>
          <w:tcPr>
            <w:tcW w:w="2268" w:type="dxa"/>
          </w:tcPr>
          <w:p w14:paraId="7D8F8F61" w14:textId="0BDE3CC0" w:rsidR="00F51472" w:rsidRPr="00B34E31" w:rsidRDefault="00F51472" w:rsidP="00CB7925">
            <w:pPr>
              <w:pStyle w:val="Default"/>
              <w:jc w:val="center"/>
              <w:rPr>
                <w:lang w:val="lt-LT"/>
              </w:rPr>
            </w:pPr>
            <w:r w:rsidRPr="00F51472">
              <w:rPr>
                <w:b/>
                <w:bCs/>
                <w:lang w:val="lt-LT"/>
              </w:rPr>
              <w:t>Dokumentų, reglamentuojančių vidaus tvarką, sistema.</w:t>
            </w:r>
          </w:p>
        </w:tc>
        <w:tc>
          <w:tcPr>
            <w:tcW w:w="7371" w:type="dxa"/>
          </w:tcPr>
          <w:p w14:paraId="4F14DD7B" w14:textId="77777777" w:rsidR="00F51472" w:rsidRPr="00F51472" w:rsidRDefault="00F51472" w:rsidP="00B34E31">
            <w:pPr>
              <w:pStyle w:val="Default"/>
              <w:jc w:val="both"/>
              <w:rPr>
                <w:lang w:val="lt-LT"/>
              </w:rPr>
            </w:pPr>
            <w:r w:rsidRPr="00F51472">
              <w:rPr>
                <w:lang w:val="lt-LT"/>
              </w:rPr>
              <w:t>Mokykloje yra sudarytos darbo tvarkos taisyklės. Jos visiems yra aiškios, priimtinos, jų laikomasi. Metodinėse grupėse yra visi vidaus tvarką reglamentuojantys dokumentai. Mokytojai su naujai priimamais jų veiklą reglamentuojančiais dokumentais supažindinami pasirašytinai.</w:t>
            </w:r>
          </w:p>
        </w:tc>
      </w:tr>
      <w:tr w:rsidR="00F51472" w14:paraId="2B344977" w14:textId="77777777" w:rsidTr="00277A4B">
        <w:tc>
          <w:tcPr>
            <w:tcW w:w="2268" w:type="dxa"/>
          </w:tcPr>
          <w:p w14:paraId="7EFD0DB7" w14:textId="77777777" w:rsidR="00F51472" w:rsidRPr="00F51472" w:rsidRDefault="00F51472" w:rsidP="00BE0B6D">
            <w:pPr>
              <w:shd w:val="clear" w:color="auto" w:fill="FFFFFF"/>
              <w:snapToGrid w:val="0"/>
              <w:jc w:val="center"/>
              <w:rPr>
                <w:b/>
                <w:bCs/>
              </w:rPr>
            </w:pPr>
          </w:p>
          <w:p w14:paraId="4D041B58" w14:textId="77777777" w:rsidR="00F51472" w:rsidRPr="00F51472" w:rsidRDefault="00F51472" w:rsidP="00BE0B6D">
            <w:pPr>
              <w:shd w:val="clear" w:color="auto" w:fill="FFFFFF"/>
              <w:snapToGrid w:val="0"/>
              <w:jc w:val="center"/>
              <w:rPr>
                <w:b/>
                <w:bCs/>
              </w:rPr>
            </w:pPr>
          </w:p>
          <w:p w14:paraId="3199CE2B" w14:textId="67CD4A65" w:rsidR="00F51472" w:rsidRPr="00F51472" w:rsidRDefault="00F51472" w:rsidP="00BE0B6D">
            <w:pPr>
              <w:shd w:val="clear" w:color="auto" w:fill="FFFFFF"/>
              <w:snapToGrid w:val="0"/>
              <w:jc w:val="center"/>
              <w:rPr>
                <w:b/>
                <w:bCs/>
              </w:rPr>
            </w:pPr>
            <w:r w:rsidRPr="00F51472">
              <w:rPr>
                <w:b/>
                <w:bCs/>
              </w:rPr>
              <w:t>Mokyklos aplinkos kūrimas.</w:t>
            </w:r>
          </w:p>
        </w:tc>
        <w:tc>
          <w:tcPr>
            <w:tcW w:w="7371" w:type="dxa"/>
          </w:tcPr>
          <w:p w14:paraId="7F12DDEC" w14:textId="77777777" w:rsidR="00F51472" w:rsidRPr="00F51472" w:rsidRDefault="00F51472" w:rsidP="00B34E31">
            <w:pPr>
              <w:pStyle w:val="Default"/>
              <w:jc w:val="both"/>
              <w:rPr>
                <w:lang w:val="lt-LT"/>
              </w:rPr>
            </w:pPr>
            <w:r w:rsidRPr="00F51472">
              <w:rPr>
                <w:lang w:val="lt-LT"/>
              </w:rPr>
              <w:t xml:space="preserve">Puoselėjamos senos ir kuriamos naujos tradicijos. </w:t>
            </w:r>
          </w:p>
          <w:p w14:paraId="11D8B2EE" w14:textId="77777777" w:rsidR="00F51472" w:rsidRPr="00F51472" w:rsidRDefault="00F51472" w:rsidP="00B34E31">
            <w:pPr>
              <w:pStyle w:val="Default"/>
              <w:jc w:val="both"/>
              <w:rPr>
                <w:lang w:val="lt-LT"/>
              </w:rPr>
            </w:pPr>
            <w:r w:rsidRPr="00F51472">
              <w:rPr>
                <w:lang w:val="lt-LT"/>
              </w:rPr>
              <w:t xml:space="preserve">Vykdomos prevencinės veiklos (draudimas rūkyti, vartoti alkoholį ir psichotropines priemones, papildytos mokinių taisyklės dėl energinių gėrimų ir elektroninių cigarečių draudimo, telefonų naudojimo apribojimo). </w:t>
            </w:r>
          </w:p>
          <w:p w14:paraId="4155023E" w14:textId="77777777" w:rsidR="00F51472" w:rsidRPr="00F51472" w:rsidRDefault="00F51472" w:rsidP="00B34E31">
            <w:pPr>
              <w:pStyle w:val="Default"/>
              <w:jc w:val="both"/>
              <w:rPr>
                <w:lang w:val="lt-LT"/>
              </w:rPr>
            </w:pPr>
            <w:r w:rsidRPr="00F51472">
              <w:rPr>
                <w:lang w:val="lt-LT"/>
              </w:rPr>
              <w:lastRenderedPageBreak/>
              <w:t xml:space="preserve">Plėtojama mokinių saviraiška (būreliai, renginiai, konkursai, varžybos ir t. t.). </w:t>
            </w:r>
          </w:p>
          <w:p w14:paraId="7543DDAF" w14:textId="77777777" w:rsidR="00F51472" w:rsidRPr="00F51472" w:rsidRDefault="00F51472" w:rsidP="00B34E31">
            <w:pPr>
              <w:pStyle w:val="Default"/>
              <w:jc w:val="both"/>
              <w:rPr>
                <w:lang w:val="lt-LT"/>
              </w:rPr>
            </w:pPr>
            <w:r w:rsidRPr="00F51472">
              <w:rPr>
                <w:lang w:val="lt-LT"/>
              </w:rPr>
              <w:t xml:space="preserve">Organizuojama įvairiapusė pažintinė veikla (edukacinės išvykos, kelionės, ekskursijos). </w:t>
            </w:r>
          </w:p>
          <w:p w14:paraId="5B3213F3" w14:textId="13EB7A2D" w:rsidR="00F51472" w:rsidRPr="00F51472" w:rsidRDefault="00F51472" w:rsidP="00B34E31">
            <w:pPr>
              <w:pStyle w:val="Default"/>
              <w:jc w:val="both"/>
              <w:rPr>
                <w:lang w:val="lt-LT"/>
              </w:rPr>
            </w:pPr>
            <w:r w:rsidRPr="00F51472">
              <w:rPr>
                <w:lang w:val="lt-LT"/>
              </w:rPr>
              <w:t>Nuolat atnaujinamos mokyklos erdvės (stendai, baldai, kilimai, valgyklos įranga, remontuojamos klasės, tvarkomi želdiniai ir kt.).</w:t>
            </w:r>
          </w:p>
        </w:tc>
      </w:tr>
    </w:tbl>
    <w:p w14:paraId="7C671325" w14:textId="77777777" w:rsidR="007F3F3B" w:rsidRPr="008B4559" w:rsidRDefault="007F3F3B" w:rsidP="008B4559">
      <w:pPr>
        <w:tabs>
          <w:tab w:val="right" w:pos="10488"/>
        </w:tabs>
        <w:autoSpaceDE w:val="0"/>
        <w:autoSpaceDN w:val="0"/>
        <w:adjustRightInd w:val="0"/>
        <w:rPr>
          <w:b/>
          <w:color w:val="000000"/>
        </w:rPr>
      </w:pPr>
    </w:p>
    <w:p w14:paraId="1956654F" w14:textId="68816DDB" w:rsidR="00B004BA" w:rsidRPr="00D95D9D" w:rsidRDefault="00B004BA" w:rsidP="00B004BA">
      <w:pPr>
        <w:pStyle w:val="Default"/>
        <w:jc w:val="center"/>
        <w:rPr>
          <w:b/>
          <w:bCs/>
          <w:lang w:val="lt-LT"/>
        </w:rPr>
      </w:pPr>
      <w:r>
        <w:rPr>
          <w:b/>
          <w:bCs/>
          <w:lang w:val="lt-LT"/>
        </w:rPr>
        <w:t>IV</w:t>
      </w:r>
      <w:r w:rsidR="009B44C2">
        <w:rPr>
          <w:b/>
          <w:bCs/>
          <w:lang w:val="lt-LT"/>
        </w:rPr>
        <w:t>.</w:t>
      </w:r>
      <w:r w:rsidRPr="00D95D9D">
        <w:rPr>
          <w:b/>
          <w:bCs/>
          <w:lang w:val="lt-LT"/>
        </w:rPr>
        <w:t xml:space="preserve"> SKYRIUS</w:t>
      </w:r>
    </w:p>
    <w:p w14:paraId="22794CB6" w14:textId="77777777" w:rsidR="00B004BA" w:rsidRDefault="00B004BA" w:rsidP="00B004BA">
      <w:pPr>
        <w:pStyle w:val="Default"/>
        <w:jc w:val="center"/>
        <w:rPr>
          <w:b/>
          <w:bCs/>
          <w:lang w:val="lt-LT"/>
        </w:rPr>
      </w:pPr>
      <w:r w:rsidRPr="00D95D9D">
        <w:rPr>
          <w:b/>
          <w:bCs/>
          <w:lang w:val="lt-LT"/>
        </w:rPr>
        <w:t>SSGG ANALIZĖ</w:t>
      </w:r>
    </w:p>
    <w:p w14:paraId="2280A0C2" w14:textId="77777777" w:rsidR="00B004BA" w:rsidRPr="00D95D9D" w:rsidRDefault="00B004BA" w:rsidP="00B004BA">
      <w:pPr>
        <w:pStyle w:val="Default"/>
        <w:jc w:val="center"/>
        <w:rPr>
          <w:b/>
          <w:bCs/>
          <w:lang w:val="lt-LT"/>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677"/>
      </w:tblGrid>
      <w:tr w:rsidR="00B004BA" w:rsidRPr="00D95D9D" w14:paraId="4F4195C8" w14:textId="77777777" w:rsidTr="007C4F16">
        <w:trPr>
          <w:cantSplit/>
          <w:trHeight w:val="160"/>
        </w:trPr>
        <w:tc>
          <w:tcPr>
            <w:tcW w:w="4820" w:type="dxa"/>
          </w:tcPr>
          <w:p w14:paraId="3BA4069F" w14:textId="77777777" w:rsidR="00B004BA" w:rsidRPr="00D95D9D" w:rsidRDefault="00B004BA" w:rsidP="00FF4586">
            <w:pPr>
              <w:jc w:val="center"/>
              <w:rPr>
                <w:b/>
                <w:bCs/>
              </w:rPr>
            </w:pPr>
            <w:r w:rsidRPr="00D95D9D">
              <w:rPr>
                <w:b/>
              </w:rPr>
              <w:t>Stipriosios pusės</w:t>
            </w:r>
          </w:p>
        </w:tc>
        <w:tc>
          <w:tcPr>
            <w:tcW w:w="4677" w:type="dxa"/>
          </w:tcPr>
          <w:p w14:paraId="1E9EDAEE" w14:textId="77777777" w:rsidR="00B004BA" w:rsidRPr="00D95D9D" w:rsidRDefault="00B004BA" w:rsidP="00FF4586">
            <w:pPr>
              <w:jc w:val="center"/>
              <w:rPr>
                <w:b/>
              </w:rPr>
            </w:pPr>
            <w:r w:rsidRPr="00D95D9D">
              <w:rPr>
                <w:b/>
              </w:rPr>
              <w:t>Silpnosios pusės</w:t>
            </w:r>
          </w:p>
        </w:tc>
      </w:tr>
      <w:tr w:rsidR="00B004BA" w:rsidRPr="00D95D9D" w14:paraId="23F3800A" w14:textId="77777777" w:rsidTr="007C4F16">
        <w:trPr>
          <w:cantSplit/>
          <w:trHeight w:val="4040"/>
        </w:trPr>
        <w:tc>
          <w:tcPr>
            <w:tcW w:w="4820" w:type="dxa"/>
          </w:tcPr>
          <w:p w14:paraId="221BF1C6" w14:textId="77777777" w:rsidR="00050AE8" w:rsidRPr="00635DDB" w:rsidRDefault="00050AE8" w:rsidP="00635DDB">
            <w:pPr>
              <w:jc w:val="both"/>
            </w:pPr>
            <w:r w:rsidRPr="00635DDB">
              <w:t xml:space="preserve">Mokyklos mokinių ugdymo (si) pasiekimai atitinka Bendrosiose ugdymo programose keliamus tikslus. Baigę mokyklą mokiniai sėkmingai mokosi kitose gimnazijose. </w:t>
            </w:r>
          </w:p>
          <w:p w14:paraId="251703C9" w14:textId="77777777" w:rsidR="00B004BA" w:rsidRPr="00635DDB" w:rsidRDefault="00B004BA" w:rsidP="00635DDB">
            <w:pPr>
              <w:jc w:val="both"/>
            </w:pPr>
            <w:r w:rsidRPr="00635DDB">
              <w:t>Tėvų įtraukimas į mokyklos veiklas 1-4 klasėse.</w:t>
            </w:r>
          </w:p>
          <w:p w14:paraId="7EF8FB1A" w14:textId="77777777" w:rsidR="00B004BA" w:rsidRPr="00635DDB" w:rsidRDefault="00050AE8" w:rsidP="00635DDB">
            <w:pPr>
              <w:jc w:val="both"/>
            </w:pPr>
            <w:r w:rsidRPr="00635DDB">
              <w:t>Dalyvavimas NVŠ programose</w:t>
            </w:r>
            <w:r w:rsidR="00B004BA" w:rsidRPr="00635DDB">
              <w:t>.</w:t>
            </w:r>
          </w:p>
          <w:p w14:paraId="30C6006B" w14:textId="77777777" w:rsidR="00050AE8" w:rsidRPr="00635DDB" w:rsidRDefault="00050AE8" w:rsidP="00635DDB">
            <w:pPr>
              <w:jc w:val="both"/>
            </w:pPr>
            <w:r w:rsidRPr="00635DDB">
              <w:t xml:space="preserve">Turimos IKT priemonės, įvairių mokomųjų dalykų įranga tikslingai panaudojamos ugdymo procese. </w:t>
            </w:r>
          </w:p>
          <w:p w14:paraId="370AD8F8" w14:textId="77777777" w:rsidR="00050AE8" w:rsidRPr="00635DDB" w:rsidRDefault="00050AE8" w:rsidP="00635DDB">
            <w:pPr>
              <w:jc w:val="both"/>
            </w:pPr>
            <w:r w:rsidRPr="00635DDB">
              <w:t xml:space="preserve">Materialieji ištekliai paskirstomi racionaliai, taip pat pritraukiamos papildomos lėšos. </w:t>
            </w:r>
          </w:p>
          <w:p w14:paraId="3632829A" w14:textId="77777777" w:rsidR="00050AE8" w:rsidRPr="00635DDB" w:rsidRDefault="00050AE8" w:rsidP="00635DDB">
            <w:pPr>
              <w:jc w:val="both"/>
            </w:pPr>
            <w:r w:rsidRPr="00635DDB">
              <w:t xml:space="preserve">Puoselėjamos mokyklos tradicijos, istorijos fiksavimas ir sklaida. </w:t>
            </w:r>
          </w:p>
          <w:p w14:paraId="4AC925FC" w14:textId="77777777" w:rsidR="00050AE8" w:rsidRPr="00635DDB" w:rsidRDefault="00050AE8" w:rsidP="00635DDB">
            <w:pPr>
              <w:jc w:val="both"/>
            </w:pPr>
            <w:r w:rsidRPr="00635DDB">
              <w:t xml:space="preserve">Suremontuotos mokyklos patalpos, įvesta nauja elektros instaliacija, aptverta teritorija. </w:t>
            </w:r>
          </w:p>
          <w:p w14:paraId="21C31ECC" w14:textId="77777777" w:rsidR="00050AE8" w:rsidRPr="00635DDB" w:rsidRDefault="00050AE8" w:rsidP="00635DDB">
            <w:pPr>
              <w:jc w:val="both"/>
            </w:pPr>
            <w:r w:rsidRPr="00635DDB">
              <w:t xml:space="preserve">Mokykla turi mokyklinį autobusiuką, todėl visi mokiniai, gyvenantis toliau kaip 3 km nuo mokyklos, yra pavežami. </w:t>
            </w:r>
          </w:p>
          <w:p w14:paraId="55814150" w14:textId="77777777" w:rsidR="00050AE8" w:rsidRPr="00635DDB" w:rsidRDefault="00050AE8" w:rsidP="00635DDB">
            <w:pPr>
              <w:jc w:val="both"/>
              <w:rPr>
                <w:bCs/>
              </w:rPr>
            </w:pPr>
            <w:r w:rsidRPr="00635DDB">
              <w:rPr>
                <w:bCs/>
              </w:rPr>
              <w:t>Didelis tradicijų puoselėjimas.</w:t>
            </w:r>
          </w:p>
          <w:p w14:paraId="5AB385A9" w14:textId="77777777" w:rsidR="00B004BA" w:rsidRPr="00635DDB" w:rsidRDefault="0088164C" w:rsidP="00635DDB">
            <w:pPr>
              <w:jc w:val="both"/>
            </w:pPr>
            <w:r w:rsidRPr="00635DDB">
              <w:rPr>
                <w:bCs/>
              </w:rPr>
              <w:t xml:space="preserve">Mokykla aktyviai veikia vietos </w:t>
            </w:r>
            <w:r w:rsidR="00491061" w:rsidRPr="00635DDB">
              <w:rPr>
                <w:bCs/>
              </w:rPr>
              <w:t>bendruomenėje</w:t>
            </w:r>
            <w:r w:rsidR="00050AE8" w:rsidRPr="00635DDB">
              <w:rPr>
                <w:bCs/>
              </w:rPr>
              <w:t>.</w:t>
            </w:r>
          </w:p>
          <w:p w14:paraId="341B77F1" w14:textId="77777777" w:rsidR="00AB73D9" w:rsidRPr="00635DDB" w:rsidRDefault="002E0716" w:rsidP="00635DDB">
            <w:pPr>
              <w:jc w:val="both"/>
            </w:pPr>
            <w:r w:rsidRPr="00635DDB">
              <w:t>Visos dienos užimtumas mokykloje.</w:t>
            </w:r>
          </w:p>
        </w:tc>
        <w:tc>
          <w:tcPr>
            <w:tcW w:w="4677" w:type="dxa"/>
          </w:tcPr>
          <w:p w14:paraId="1CD52056" w14:textId="77777777" w:rsidR="00B004BA" w:rsidRPr="00635DDB" w:rsidRDefault="0088164C" w:rsidP="00635DDB">
            <w:pPr>
              <w:jc w:val="both"/>
            </w:pPr>
            <w:r w:rsidRPr="00635DDB">
              <w:t>Nėra</w:t>
            </w:r>
            <w:r w:rsidR="00B004BA" w:rsidRPr="00635DDB">
              <w:t xml:space="preserve"> švietimo pagalbos specialistų.</w:t>
            </w:r>
          </w:p>
          <w:p w14:paraId="27CA7375" w14:textId="71B2D8B3" w:rsidR="000A68FB" w:rsidRPr="00635DDB" w:rsidRDefault="000A68FB" w:rsidP="00635DDB">
            <w:pPr>
              <w:tabs>
                <w:tab w:val="right" w:pos="4604"/>
              </w:tabs>
              <w:jc w:val="both"/>
            </w:pPr>
            <w:r w:rsidRPr="00635DDB">
              <w:t>Neatsakingas dalies mokinių ir tėvų požiūris į mokymosi ir elgesio mokykloje pozityvų pokytį.</w:t>
            </w:r>
          </w:p>
          <w:p w14:paraId="1BBF41BE" w14:textId="399DB198" w:rsidR="00491061" w:rsidRPr="00635DDB" w:rsidRDefault="00491061" w:rsidP="00635DDB">
            <w:pPr>
              <w:tabs>
                <w:tab w:val="right" w:pos="4604"/>
              </w:tabs>
              <w:jc w:val="both"/>
            </w:pPr>
            <w:r w:rsidRPr="00635DDB">
              <w:rPr>
                <w:bCs/>
              </w:rPr>
              <w:t xml:space="preserve">Mažas kai kurių mokinių </w:t>
            </w:r>
            <w:r w:rsidR="000A68FB" w:rsidRPr="00635DDB">
              <w:rPr>
                <w:bCs/>
              </w:rPr>
              <w:t xml:space="preserve">ugdymosi sėkmingumas </w:t>
            </w:r>
            <w:r w:rsidRPr="00635DDB">
              <w:rPr>
                <w:bCs/>
              </w:rPr>
              <w:t>(lankomumas), motyvacijos stoka.</w:t>
            </w:r>
          </w:p>
          <w:p w14:paraId="1B700F22" w14:textId="79319324" w:rsidR="00491061" w:rsidRPr="00635DDB" w:rsidRDefault="00333D04" w:rsidP="00635DDB">
            <w:pPr>
              <w:tabs>
                <w:tab w:val="right" w:pos="4604"/>
              </w:tabs>
              <w:jc w:val="both"/>
            </w:pPr>
            <w:r w:rsidRPr="00635DDB">
              <w:t>Nepakankamas tėvų domėjimasis ir dalyvavimas mokyklos bendruomenės ve</w:t>
            </w:r>
            <w:r w:rsidR="00CB7404" w:rsidRPr="00635DDB">
              <w:t>ikloje. Tėvų iniciatyvos stoka.</w:t>
            </w:r>
          </w:p>
          <w:p w14:paraId="35014ECA" w14:textId="1A61B82A" w:rsidR="00491061" w:rsidRPr="00635DDB" w:rsidRDefault="00CB7404" w:rsidP="00635DDB">
            <w:pPr>
              <w:tabs>
                <w:tab w:val="right" w:pos="4604"/>
              </w:tabs>
              <w:jc w:val="both"/>
            </w:pPr>
            <w:r w:rsidRPr="00635DDB">
              <w:rPr>
                <w:bCs/>
              </w:rPr>
              <w:t xml:space="preserve">Vertinimo kriterijų aiškumas. </w:t>
            </w:r>
            <w:r w:rsidR="00333D04" w:rsidRPr="00635DDB">
              <w:rPr>
                <w:bCs/>
              </w:rPr>
              <w:t xml:space="preserve"> </w:t>
            </w:r>
          </w:p>
          <w:p w14:paraId="0E386125" w14:textId="77777777" w:rsidR="0088164C" w:rsidRPr="00FC7584" w:rsidRDefault="0088164C" w:rsidP="00FC7584">
            <w:pPr>
              <w:tabs>
                <w:tab w:val="right" w:pos="4604"/>
              </w:tabs>
              <w:jc w:val="both"/>
              <w:rPr>
                <w:b/>
              </w:rPr>
            </w:pPr>
          </w:p>
        </w:tc>
      </w:tr>
      <w:tr w:rsidR="00B004BA" w:rsidRPr="00D95D9D" w14:paraId="1ED47A58" w14:textId="77777777" w:rsidTr="007C4F16">
        <w:trPr>
          <w:cantSplit/>
          <w:trHeight w:val="133"/>
        </w:trPr>
        <w:tc>
          <w:tcPr>
            <w:tcW w:w="4820" w:type="dxa"/>
          </w:tcPr>
          <w:p w14:paraId="4F83D0EE" w14:textId="77777777" w:rsidR="00B004BA" w:rsidRPr="00D95D9D" w:rsidRDefault="00B004BA" w:rsidP="00FF4586">
            <w:pPr>
              <w:jc w:val="center"/>
            </w:pPr>
            <w:r w:rsidRPr="00D95D9D">
              <w:rPr>
                <w:b/>
              </w:rPr>
              <w:t>Galimybės</w:t>
            </w:r>
          </w:p>
        </w:tc>
        <w:tc>
          <w:tcPr>
            <w:tcW w:w="4677" w:type="dxa"/>
          </w:tcPr>
          <w:p w14:paraId="0EF31760" w14:textId="77777777" w:rsidR="00B004BA" w:rsidRPr="00D95D9D" w:rsidRDefault="00B004BA" w:rsidP="00FF4586">
            <w:pPr>
              <w:jc w:val="center"/>
            </w:pPr>
            <w:r w:rsidRPr="00D95D9D">
              <w:rPr>
                <w:b/>
              </w:rPr>
              <w:t>Grėsmės</w:t>
            </w:r>
          </w:p>
        </w:tc>
      </w:tr>
      <w:tr w:rsidR="008B4559" w:rsidRPr="00D95D9D" w14:paraId="1AEC3A6F" w14:textId="77777777" w:rsidTr="007C4F16">
        <w:trPr>
          <w:cantSplit/>
          <w:trHeight w:val="133"/>
        </w:trPr>
        <w:tc>
          <w:tcPr>
            <w:tcW w:w="4820" w:type="dxa"/>
          </w:tcPr>
          <w:p w14:paraId="32F77C93" w14:textId="77777777" w:rsidR="008B4559" w:rsidRPr="007F3F3B" w:rsidRDefault="008B4559" w:rsidP="008B4559">
            <w:pPr>
              <w:pStyle w:val="Default"/>
              <w:spacing w:line="276" w:lineRule="auto"/>
              <w:jc w:val="both"/>
              <w:rPr>
                <w:lang w:val="lt-LT"/>
              </w:rPr>
            </w:pPr>
            <w:r w:rsidRPr="007F3F3B">
              <w:rPr>
                <w:lang w:val="lt-LT"/>
              </w:rPr>
              <w:t xml:space="preserve">Tobulinti klasėse mokymuisi palankų mikroklimatą bei kiekvieno mokinio ir mokytojo asmenines kompetencijas ir bendravimo įgūdžius. </w:t>
            </w:r>
          </w:p>
          <w:p w14:paraId="5B72D809" w14:textId="77777777" w:rsidR="008B4559" w:rsidRPr="007F3F3B" w:rsidRDefault="008B4559" w:rsidP="008B4559">
            <w:pPr>
              <w:pStyle w:val="Default"/>
              <w:spacing w:line="276" w:lineRule="auto"/>
              <w:jc w:val="both"/>
              <w:rPr>
                <w:lang w:val="lt-LT"/>
              </w:rPr>
            </w:pPr>
            <w:r w:rsidRPr="007F3F3B">
              <w:rPr>
                <w:lang w:val="lt-LT"/>
              </w:rPr>
              <w:t>Mokymosi aplinkos gerinimas.</w:t>
            </w:r>
          </w:p>
          <w:p w14:paraId="5FD6B9CB" w14:textId="77777777" w:rsidR="008B4559" w:rsidRPr="007F3F3B" w:rsidRDefault="008B4559" w:rsidP="008B4559">
            <w:pPr>
              <w:pStyle w:val="Default"/>
              <w:spacing w:line="276" w:lineRule="auto"/>
              <w:jc w:val="both"/>
              <w:rPr>
                <w:lang w:val="lt-LT"/>
              </w:rPr>
            </w:pPr>
            <w:r w:rsidRPr="007F3F3B">
              <w:rPr>
                <w:lang w:val="lt-LT"/>
              </w:rPr>
              <w:t>Išorės edukacinių erdvių panaudojimas ugdymo procese.</w:t>
            </w:r>
          </w:p>
          <w:p w14:paraId="4BA2897F" w14:textId="77777777" w:rsidR="008B4559" w:rsidRPr="007F3F3B" w:rsidRDefault="008B4559" w:rsidP="008B4559">
            <w:pPr>
              <w:pStyle w:val="Default"/>
              <w:spacing w:line="276" w:lineRule="auto"/>
              <w:jc w:val="both"/>
              <w:rPr>
                <w:lang w:val="lt-LT"/>
              </w:rPr>
            </w:pPr>
            <w:r w:rsidRPr="007F3F3B">
              <w:rPr>
                <w:lang w:val="lt-LT"/>
              </w:rPr>
              <w:t>Virtualių erdvių panaudojimas ugdymui ir mokytojų kvalifikacijos kėlimui.</w:t>
            </w:r>
          </w:p>
          <w:p w14:paraId="3581A46E" w14:textId="77777777" w:rsidR="008B4559" w:rsidRPr="007F3F3B" w:rsidRDefault="008B4559" w:rsidP="008B4559">
            <w:pPr>
              <w:pStyle w:val="Default"/>
              <w:spacing w:line="276" w:lineRule="auto"/>
              <w:jc w:val="both"/>
              <w:rPr>
                <w:lang w:val="lt-LT"/>
              </w:rPr>
            </w:pPr>
            <w:r w:rsidRPr="007F3F3B">
              <w:rPr>
                <w:lang w:val="lt-LT"/>
              </w:rPr>
              <w:t xml:space="preserve">Gerinti pamokos kokybę. </w:t>
            </w:r>
          </w:p>
          <w:p w14:paraId="498DDAE4" w14:textId="77777777" w:rsidR="008B4559" w:rsidRPr="007F3F3B" w:rsidRDefault="008B4559" w:rsidP="008B4559">
            <w:pPr>
              <w:pStyle w:val="Default"/>
              <w:spacing w:line="276" w:lineRule="auto"/>
              <w:jc w:val="both"/>
              <w:rPr>
                <w:lang w:val="lt-LT"/>
              </w:rPr>
            </w:pPr>
            <w:r w:rsidRPr="007F3F3B">
              <w:rPr>
                <w:lang w:val="lt-LT"/>
              </w:rPr>
              <w:t xml:space="preserve">Kryptingai tobulinti mokytojų profesinę kompetenciją. </w:t>
            </w:r>
          </w:p>
          <w:p w14:paraId="621328E1" w14:textId="77777777" w:rsidR="008B4559" w:rsidRPr="007F3F3B" w:rsidRDefault="008B4559" w:rsidP="008B4559">
            <w:pPr>
              <w:pStyle w:val="Default"/>
              <w:spacing w:line="276" w:lineRule="auto"/>
              <w:jc w:val="both"/>
              <w:rPr>
                <w:lang w:val="lt-LT"/>
              </w:rPr>
            </w:pPr>
            <w:r w:rsidRPr="007F3F3B">
              <w:rPr>
                <w:lang w:val="lt-LT"/>
              </w:rPr>
              <w:t>Tėvus įtraukti į mokyklos ir klasių veiklas.</w:t>
            </w:r>
          </w:p>
          <w:p w14:paraId="44376C4C" w14:textId="7DE2C858" w:rsidR="008B4559" w:rsidRPr="00845FFF" w:rsidRDefault="008B4559" w:rsidP="00845FFF">
            <w:pPr>
              <w:pStyle w:val="Default"/>
              <w:spacing w:line="276" w:lineRule="auto"/>
              <w:jc w:val="both"/>
              <w:rPr>
                <w:lang w:val="lt-LT"/>
              </w:rPr>
            </w:pPr>
            <w:r w:rsidRPr="007F3F3B">
              <w:rPr>
                <w:lang w:val="lt-LT"/>
              </w:rPr>
              <w:t xml:space="preserve">Aktyvinti mokinių savivaldą. </w:t>
            </w:r>
          </w:p>
        </w:tc>
        <w:tc>
          <w:tcPr>
            <w:tcW w:w="4677" w:type="dxa"/>
          </w:tcPr>
          <w:p w14:paraId="4E583D61" w14:textId="77777777" w:rsidR="008B4559" w:rsidRPr="008B4559" w:rsidRDefault="008B4559" w:rsidP="008B4559">
            <w:pPr>
              <w:shd w:val="clear" w:color="auto" w:fill="FFFFFF"/>
              <w:jc w:val="both"/>
              <w:rPr>
                <w:bCs/>
              </w:rPr>
            </w:pPr>
            <w:r w:rsidRPr="008B4559">
              <w:rPr>
                <w:bCs/>
              </w:rPr>
              <w:t>Mažėjantis mokinių skaičius mokyklos aptarnaujamoje teritorijoje dėl jaunų šeimų migracijos, mažo gimstamumo ir gyventojų senėjimo.</w:t>
            </w:r>
          </w:p>
          <w:p w14:paraId="2A378FD3" w14:textId="77777777" w:rsidR="008B4559" w:rsidRPr="008B4559" w:rsidRDefault="008B4559" w:rsidP="008B4559">
            <w:pPr>
              <w:shd w:val="clear" w:color="auto" w:fill="FFFFFF"/>
              <w:jc w:val="both"/>
              <w:rPr>
                <w:bCs/>
              </w:rPr>
            </w:pPr>
            <w:r w:rsidRPr="008B4559">
              <w:t xml:space="preserve">Dėl mažėjančio mokinių skaičiaus sujungti klasių komplektai. </w:t>
            </w:r>
          </w:p>
          <w:p w14:paraId="30956679" w14:textId="77777777" w:rsidR="008B4559" w:rsidRPr="008B4559" w:rsidRDefault="008B4559" w:rsidP="008B4559">
            <w:pPr>
              <w:jc w:val="both"/>
            </w:pPr>
            <w:r w:rsidRPr="008B4559">
              <w:t>Socialinė aplinka (didėjantis mokinių skaičių iš socialinių įgūdžių stokojančių šeimų).</w:t>
            </w:r>
          </w:p>
          <w:p w14:paraId="6E88FB1C" w14:textId="77777777" w:rsidR="008B4559" w:rsidRPr="008B4559" w:rsidRDefault="008B4559" w:rsidP="008B4559">
            <w:pPr>
              <w:jc w:val="both"/>
            </w:pPr>
            <w:r w:rsidRPr="008B4559">
              <w:t xml:space="preserve">Silpnėjanti mokinių mokymosi motyvacija dėl nepalankių išorės faktorių (socialiai remtinos šeimos, nepriteklius šeimose, tėvų užimtumas, t.t.). </w:t>
            </w:r>
          </w:p>
          <w:p w14:paraId="18164222" w14:textId="77777777" w:rsidR="008B4559" w:rsidRPr="008B4559" w:rsidRDefault="008B4559" w:rsidP="008B4559">
            <w:pPr>
              <w:jc w:val="both"/>
            </w:pPr>
            <w:r w:rsidRPr="008B4559">
              <w:rPr>
                <w:color w:val="000000"/>
              </w:rPr>
              <w:t>Greitai tobulėjantis IKT diegimas į ugdymo procesą šalyje lenkia mokyklos galimybes.</w:t>
            </w:r>
          </w:p>
          <w:p w14:paraId="28F3C7A1" w14:textId="77777777" w:rsidR="008B4559" w:rsidRPr="008B4559" w:rsidRDefault="008B4559" w:rsidP="008B4559">
            <w:pPr>
              <w:jc w:val="both"/>
            </w:pPr>
            <w:r w:rsidRPr="008B4559">
              <w:t xml:space="preserve">Stiprėjanti konkurencija tarp mokyklų. </w:t>
            </w:r>
          </w:p>
          <w:p w14:paraId="1D427E19" w14:textId="2B3E2496" w:rsidR="008B4559" w:rsidRPr="00D95D9D" w:rsidRDefault="008B4559" w:rsidP="00845FFF">
            <w:pPr>
              <w:rPr>
                <w:b/>
              </w:rPr>
            </w:pPr>
            <w:r w:rsidRPr="008B4559">
              <w:t>Mokytojų darbas keliose įstaigose.</w:t>
            </w:r>
          </w:p>
        </w:tc>
      </w:tr>
    </w:tbl>
    <w:p w14:paraId="677C8CA9" w14:textId="77777777" w:rsidR="00B004BA" w:rsidRPr="00D03469" w:rsidRDefault="00B004BA" w:rsidP="00B004BA">
      <w:pPr>
        <w:pStyle w:val="Default"/>
        <w:jc w:val="center"/>
        <w:rPr>
          <w:lang w:val="lt-LT"/>
        </w:rPr>
      </w:pPr>
    </w:p>
    <w:p w14:paraId="11602FD3" w14:textId="4B08E1DB" w:rsidR="009B44C2" w:rsidRPr="009B44C2" w:rsidRDefault="009B44C2" w:rsidP="009B44C2">
      <w:pPr>
        <w:pStyle w:val="Sraopastraipa"/>
        <w:autoSpaceDE w:val="0"/>
        <w:autoSpaceDN w:val="0"/>
        <w:adjustRightInd w:val="0"/>
        <w:spacing w:after="0"/>
        <w:ind w:left="3780"/>
        <w:jc w:val="both"/>
        <w:rPr>
          <w:rFonts w:ascii="Times New Roman" w:hAnsi="Times New Roman" w:cs="Times New Roman"/>
          <w:b/>
          <w:bCs/>
          <w:sz w:val="24"/>
          <w:szCs w:val="24"/>
        </w:rPr>
      </w:pPr>
      <w:r w:rsidRPr="009B44C2">
        <w:rPr>
          <w:rFonts w:ascii="Times New Roman" w:hAnsi="Times New Roman" w:cs="Times New Roman"/>
          <w:b/>
          <w:bCs/>
          <w:sz w:val="24"/>
          <w:szCs w:val="24"/>
        </w:rPr>
        <w:lastRenderedPageBreak/>
        <w:t>V. SKYRIUS</w:t>
      </w:r>
    </w:p>
    <w:p w14:paraId="302D2988" w14:textId="566CC7DB" w:rsidR="0014477F" w:rsidRDefault="00FF4586" w:rsidP="009B44C2">
      <w:pPr>
        <w:autoSpaceDE w:val="0"/>
        <w:autoSpaceDN w:val="0"/>
        <w:adjustRightInd w:val="0"/>
        <w:jc w:val="center"/>
        <w:rPr>
          <w:b/>
          <w:bCs/>
          <w:color w:val="000000"/>
        </w:rPr>
      </w:pPr>
      <w:r w:rsidRPr="009B44C2">
        <w:rPr>
          <w:b/>
          <w:bCs/>
          <w:color w:val="000000"/>
        </w:rPr>
        <w:t>INSTITUCIJOS VEIKLOS STRATEGIJA</w:t>
      </w:r>
    </w:p>
    <w:p w14:paraId="263C11C0" w14:textId="77777777" w:rsidR="009B44C2" w:rsidRPr="009B44C2" w:rsidRDefault="009B44C2" w:rsidP="009B44C2">
      <w:pPr>
        <w:autoSpaceDE w:val="0"/>
        <w:autoSpaceDN w:val="0"/>
        <w:adjustRightInd w:val="0"/>
        <w:jc w:val="center"/>
        <w:rPr>
          <w:b/>
          <w:color w:val="000000"/>
        </w:rPr>
      </w:pPr>
    </w:p>
    <w:p w14:paraId="230A2C13" w14:textId="2E514B0E" w:rsidR="0014477F" w:rsidRPr="009B44C2" w:rsidRDefault="0014477F" w:rsidP="009B44C2">
      <w:pPr>
        <w:autoSpaceDE w:val="0"/>
        <w:autoSpaceDN w:val="0"/>
        <w:adjustRightInd w:val="0"/>
        <w:jc w:val="both"/>
        <w:rPr>
          <w:b/>
          <w:color w:val="000000"/>
          <w:sz w:val="28"/>
          <w:szCs w:val="28"/>
        </w:rPr>
      </w:pPr>
      <w:r w:rsidRPr="0014477F">
        <w:rPr>
          <w:b/>
          <w:shd w:val="clear" w:color="auto" w:fill="FFFFFF"/>
        </w:rPr>
        <w:t>Filosofija:</w:t>
      </w:r>
      <w:r>
        <w:rPr>
          <w:b/>
          <w:shd w:val="clear" w:color="auto" w:fill="FFFFFF"/>
        </w:rPr>
        <w:t xml:space="preserve"> </w:t>
      </w:r>
      <w:r>
        <w:rPr>
          <w:i/>
          <w:shd w:val="clear" w:color="auto" w:fill="FFFFFF"/>
        </w:rPr>
        <w:t>,,</w:t>
      </w:r>
      <w:r w:rsidRPr="0014477F">
        <w:rPr>
          <w:i/>
          <w:color w:val="000000"/>
          <w:shd w:val="clear" w:color="auto" w:fill="FFFFFF"/>
        </w:rPr>
        <w:t>Mokomės ne mokyklai, o gyvenimui</w:t>
      </w:r>
      <w:r>
        <w:rPr>
          <w:i/>
          <w:shd w:val="clear" w:color="auto" w:fill="FFFFFF"/>
        </w:rPr>
        <w:t>‘‘</w:t>
      </w:r>
      <w:r w:rsidRPr="0014477F">
        <w:rPr>
          <w:i/>
          <w:color w:val="000000"/>
          <w:shd w:val="clear" w:color="auto" w:fill="FFFFFF"/>
        </w:rPr>
        <w:t xml:space="preserve"> – </w:t>
      </w:r>
      <w:r w:rsidRPr="0014477F">
        <w:rPr>
          <w:rStyle w:val="Emfaz"/>
          <w:i w:val="0"/>
          <w:color w:val="000000"/>
          <w:shd w:val="clear" w:color="auto" w:fill="FFFFFF"/>
        </w:rPr>
        <w:t>Seneka</w:t>
      </w:r>
    </w:p>
    <w:p w14:paraId="1AB683BF" w14:textId="7FB91599" w:rsidR="009E1413" w:rsidRPr="009B44C2" w:rsidRDefault="0014477F" w:rsidP="00FC3A86">
      <w:pPr>
        <w:tabs>
          <w:tab w:val="right" w:pos="10488"/>
        </w:tabs>
        <w:autoSpaceDE w:val="0"/>
        <w:autoSpaceDN w:val="0"/>
        <w:adjustRightInd w:val="0"/>
        <w:jc w:val="both"/>
        <w:rPr>
          <w:sz w:val="23"/>
          <w:szCs w:val="23"/>
        </w:rPr>
      </w:pPr>
      <w:r w:rsidRPr="0014477F">
        <w:rPr>
          <w:b/>
          <w:bCs/>
        </w:rPr>
        <w:t xml:space="preserve">Vizija: </w:t>
      </w:r>
      <w:r w:rsidR="009E1413">
        <w:rPr>
          <w:rFonts w:eastAsiaTheme="minorHAnsi"/>
          <w:color w:val="000000"/>
          <w:sz w:val="23"/>
          <w:szCs w:val="23"/>
          <w:lang w:eastAsia="en-US"/>
        </w:rPr>
        <w:t xml:space="preserve">Draugiška ir atvira mokykla, </w:t>
      </w:r>
      <w:r w:rsidR="009E1413" w:rsidRPr="009E1413">
        <w:rPr>
          <w:rFonts w:eastAsiaTheme="minorHAnsi"/>
          <w:color w:val="000000"/>
          <w:sz w:val="23"/>
          <w:szCs w:val="23"/>
          <w:lang w:eastAsia="en-US"/>
        </w:rPr>
        <w:t>bendradarbiaujanti, siekianti nuolatinės mokyklos kaip organizacijos bei kiekvieno dirbančio ir besimokančiojo pažangos, kurianti jauki</w:t>
      </w:r>
      <w:r w:rsidR="009E1413">
        <w:rPr>
          <w:rFonts w:eastAsiaTheme="minorHAnsi"/>
          <w:color w:val="000000"/>
          <w:sz w:val="23"/>
          <w:szCs w:val="23"/>
          <w:lang w:eastAsia="en-US"/>
        </w:rPr>
        <w:t xml:space="preserve">ą ir saugią aplinką, </w:t>
      </w:r>
      <w:r w:rsidR="009E1413">
        <w:rPr>
          <w:sz w:val="23"/>
          <w:szCs w:val="23"/>
        </w:rPr>
        <w:t>sutelkianti</w:t>
      </w:r>
      <w:r w:rsidRPr="009E1413">
        <w:rPr>
          <w:sz w:val="23"/>
          <w:szCs w:val="23"/>
        </w:rPr>
        <w:t xml:space="preserve"> mokinių tėvus bendram tikslui, bendrai veiklai.</w:t>
      </w:r>
    </w:p>
    <w:p w14:paraId="10F32E5D" w14:textId="7A7E93A7" w:rsidR="00F51472" w:rsidRPr="009B44C2" w:rsidRDefault="009E1413" w:rsidP="009B44C2">
      <w:pPr>
        <w:tabs>
          <w:tab w:val="left" w:pos="851"/>
          <w:tab w:val="left" w:pos="993"/>
          <w:tab w:val="left" w:pos="1418"/>
        </w:tabs>
        <w:jc w:val="both"/>
      </w:pPr>
      <w:r w:rsidRPr="009E1413">
        <w:rPr>
          <w:b/>
        </w:rPr>
        <w:t xml:space="preserve">Misija: </w:t>
      </w:r>
      <w:r w:rsidRPr="009E1413">
        <w:t>Mokykla, kuri saugioje aplinkoje teikia kokybišką ugdymą pagal ikimokyklinio/priešmokyklinio, pradinio ir pagrindinio ugdymo išsilavinimą lenkų gimtąja kalba,</w:t>
      </w:r>
      <w:r w:rsidR="00D03469">
        <w:t xml:space="preserve"> </w:t>
      </w:r>
      <w:r w:rsidRPr="009E1413">
        <w:t>orientuotą į kiekvieno mokinio individualius gebėjimus ir kompetencijas.</w:t>
      </w:r>
    </w:p>
    <w:p w14:paraId="5C466CD1" w14:textId="77777777" w:rsidR="00D03469" w:rsidRDefault="00D03469" w:rsidP="00FC3A86">
      <w:pPr>
        <w:autoSpaceDE w:val="0"/>
        <w:autoSpaceDN w:val="0"/>
        <w:adjustRightInd w:val="0"/>
        <w:jc w:val="both"/>
        <w:rPr>
          <w:sz w:val="23"/>
          <w:szCs w:val="23"/>
        </w:rPr>
      </w:pPr>
      <w:r w:rsidRPr="00D03469">
        <w:rPr>
          <w:rFonts w:eastAsiaTheme="minorHAnsi"/>
          <w:b/>
          <w:bCs/>
          <w:color w:val="000000"/>
          <w:lang w:eastAsia="en-US"/>
        </w:rPr>
        <w:t>Vertybės</w:t>
      </w:r>
      <w:r>
        <w:rPr>
          <w:rFonts w:eastAsiaTheme="minorHAnsi"/>
          <w:b/>
          <w:bCs/>
          <w:color w:val="000000"/>
          <w:lang w:eastAsia="en-US"/>
        </w:rPr>
        <w:t xml:space="preserve">: </w:t>
      </w:r>
      <w:r>
        <w:rPr>
          <w:rFonts w:eastAsiaTheme="minorHAnsi"/>
          <w:color w:val="000000"/>
          <w:sz w:val="23"/>
          <w:szCs w:val="23"/>
          <w:lang w:eastAsia="en-US"/>
        </w:rPr>
        <w:t>Šeima, bendruomeniškumas, a</w:t>
      </w:r>
      <w:r w:rsidRPr="00D03469">
        <w:rPr>
          <w:rFonts w:eastAsiaTheme="minorHAnsi"/>
          <w:color w:val="000000"/>
          <w:sz w:val="23"/>
          <w:szCs w:val="23"/>
          <w:lang w:eastAsia="en-US"/>
        </w:rPr>
        <w:t>tsakomybė</w:t>
      </w:r>
      <w:r>
        <w:rPr>
          <w:rFonts w:eastAsiaTheme="minorHAnsi"/>
          <w:color w:val="000000"/>
          <w:sz w:val="23"/>
          <w:szCs w:val="23"/>
          <w:lang w:eastAsia="en-US"/>
        </w:rPr>
        <w:t xml:space="preserve">, tobulėjimas, </w:t>
      </w:r>
      <w:r>
        <w:rPr>
          <w:sz w:val="23"/>
          <w:szCs w:val="23"/>
        </w:rPr>
        <w:t>kultūringumas, tolerancija, pilietiškumas.</w:t>
      </w:r>
    </w:p>
    <w:p w14:paraId="14C96F43" w14:textId="77777777" w:rsidR="00D03469" w:rsidRPr="00D03469" w:rsidRDefault="00D03469" w:rsidP="00FC3A86">
      <w:pPr>
        <w:autoSpaceDE w:val="0"/>
        <w:autoSpaceDN w:val="0"/>
        <w:adjustRightInd w:val="0"/>
        <w:jc w:val="both"/>
        <w:rPr>
          <w:rFonts w:eastAsiaTheme="minorHAnsi"/>
          <w:b/>
          <w:color w:val="000000"/>
          <w:lang w:eastAsia="en-US"/>
        </w:rPr>
      </w:pPr>
    </w:p>
    <w:p w14:paraId="0EBE0EF2" w14:textId="5F735DDA" w:rsidR="0014477F" w:rsidRDefault="00D03469" w:rsidP="00FC3A86">
      <w:pPr>
        <w:autoSpaceDE w:val="0"/>
        <w:autoSpaceDN w:val="0"/>
        <w:adjustRightInd w:val="0"/>
        <w:jc w:val="both"/>
        <w:rPr>
          <w:b/>
          <w:bCs/>
        </w:rPr>
      </w:pPr>
      <w:r w:rsidRPr="00FC3A86">
        <w:rPr>
          <w:b/>
          <w:bCs/>
        </w:rPr>
        <w:t>PRIORITETAI, TIKSLAI IR UŽDAVINIAI</w:t>
      </w:r>
    </w:p>
    <w:p w14:paraId="67E465B6" w14:textId="77777777" w:rsidR="008D13B2" w:rsidRPr="00FC3A86" w:rsidRDefault="008D13B2" w:rsidP="00FC3A86">
      <w:pPr>
        <w:autoSpaceDE w:val="0"/>
        <w:autoSpaceDN w:val="0"/>
        <w:adjustRightInd w:val="0"/>
        <w:jc w:val="both"/>
        <w:rPr>
          <w:b/>
        </w:rPr>
      </w:pPr>
    </w:p>
    <w:p w14:paraId="7A542C63" w14:textId="503CF544" w:rsidR="008D13B2" w:rsidRPr="00413FD6" w:rsidRDefault="00C32F90" w:rsidP="00FC3A86">
      <w:pPr>
        <w:autoSpaceDE w:val="0"/>
        <w:autoSpaceDN w:val="0"/>
        <w:adjustRightInd w:val="0"/>
        <w:jc w:val="both"/>
        <w:rPr>
          <w:rFonts w:eastAsiaTheme="minorHAnsi"/>
          <w:b/>
          <w:bCs/>
          <w:color w:val="000000"/>
        </w:rPr>
      </w:pPr>
      <w:r>
        <w:rPr>
          <w:rFonts w:eastAsiaTheme="minorHAnsi"/>
          <w:b/>
          <w:bCs/>
          <w:color w:val="000000"/>
        </w:rPr>
        <w:t xml:space="preserve">1. </w:t>
      </w:r>
      <w:r w:rsidR="0001251D" w:rsidRPr="0001251D">
        <w:rPr>
          <w:rFonts w:eastAsiaTheme="minorHAnsi"/>
          <w:b/>
          <w:bCs/>
          <w:color w:val="000000"/>
        </w:rPr>
        <w:t xml:space="preserve">Prioritetas: </w:t>
      </w:r>
      <w:r w:rsidR="00D03469" w:rsidRPr="0001251D">
        <w:rPr>
          <w:rFonts w:eastAsiaTheme="minorHAnsi"/>
          <w:b/>
          <w:bCs/>
          <w:color w:val="000000"/>
        </w:rPr>
        <w:t xml:space="preserve">Ugdymo kokybės tobulinimas </w:t>
      </w:r>
    </w:p>
    <w:p w14:paraId="1788B6B5" w14:textId="30974A61" w:rsidR="00D03469" w:rsidRPr="0001251D" w:rsidRDefault="0001251D" w:rsidP="00FC3A86">
      <w:pPr>
        <w:autoSpaceDE w:val="0"/>
        <w:autoSpaceDN w:val="0"/>
        <w:adjustRightInd w:val="0"/>
        <w:jc w:val="both"/>
        <w:rPr>
          <w:rFonts w:eastAsiaTheme="minorHAnsi"/>
          <w:color w:val="000000"/>
          <w:sz w:val="23"/>
          <w:szCs w:val="23"/>
        </w:rPr>
      </w:pPr>
      <w:r w:rsidRPr="0001251D">
        <w:rPr>
          <w:rFonts w:eastAsiaTheme="minorHAnsi"/>
          <w:b/>
          <w:bCs/>
          <w:i/>
          <w:iCs/>
          <w:color w:val="000000"/>
          <w:sz w:val="23"/>
          <w:szCs w:val="23"/>
        </w:rPr>
        <w:t xml:space="preserve">                    </w:t>
      </w:r>
      <w:r w:rsidR="00D03469" w:rsidRPr="0001251D">
        <w:rPr>
          <w:rFonts w:eastAsiaTheme="minorHAnsi"/>
          <w:b/>
          <w:bCs/>
          <w:i/>
          <w:iCs/>
          <w:color w:val="000000"/>
          <w:sz w:val="23"/>
          <w:szCs w:val="23"/>
        </w:rPr>
        <w:t xml:space="preserve">Tikslas. Skatinant bendradarbiavimą ir lyderystę siekti tikslingo, lankstaus ugdymo(si) skirtingų poreikių mokiniams bei jų pažangos. </w:t>
      </w:r>
    </w:p>
    <w:p w14:paraId="72D6029C" w14:textId="13EED8A1" w:rsidR="00D03469" w:rsidRPr="0001251D" w:rsidRDefault="0001251D" w:rsidP="00FC3A86">
      <w:pPr>
        <w:autoSpaceDE w:val="0"/>
        <w:autoSpaceDN w:val="0"/>
        <w:adjustRightInd w:val="0"/>
        <w:jc w:val="both"/>
        <w:rPr>
          <w:rFonts w:eastAsiaTheme="minorHAnsi"/>
          <w:color w:val="000000"/>
          <w:sz w:val="23"/>
          <w:szCs w:val="23"/>
        </w:rPr>
      </w:pPr>
      <w:r w:rsidRPr="0001251D">
        <w:rPr>
          <w:rFonts w:eastAsiaTheme="minorHAnsi"/>
          <w:color w:val="000000"/>
          <w:sz w:val="23"/>
          <w:szCs w:val="23"/>
        </w:rPr>
        <w:t xml:space="preserve">                    </w:t>
      </w:r>
      <w:r w:rsidR="00D03469" w:rsidRPr="0001251D">
        <w:rPr>
          <w:rFonts w:eastAsiaTheme="minorHAnsi"/>
          <w:color w:val="000000"/>
          <w:sz w:val="23"/>
          <w:szCs w:val="23"/>
        </w:rPr>
        <w:t xml:space="preserve">1. Uždavinys. Gerinti pamokos ir kitų ugdymo formų kokybę. </w:t>
      </w:r>
    </w:p>
    <w:p w14:paraId="172F181B" w14:textId="1459C398" w:rsidR="00D03469" w:rsidRPr="0001251D" w:rsidRDefault="0001251D" w:rsidP="00FC3A86">
      <w:pPr>
        <w:autoSpaceDE w:val="0"/>
        <w:autoSpaceDN w:val="0"/>
        <w:adjustRightInd w:val="0"/>
        <w:jc w:val="both"/>
        <w:rPr>
          <w:rFonts w:eastAsiaTheme="minorHAnsi"/>
          <w:color w:val="000000"/>
          <w:sz w:val="23"/>
          <w:szCs w:val="23"/>
        </w:rPr>
      </w:pPr>
      <w:r w:rsidRPr="0001251D">
        <w:rPr>
          <w:rFonts w:eastAsiaTheme="minorHAnsi"/>
          <w:color w:val="000000"/>
          <w:sz w:val="23"/>
          <w:szCs w:val="23"/>
        </w:rPr>
        <w:t xml:space="preserve">                    </w:t>
      </w:r>
      <w:r w:rsidR="00D03469" w:rsidRPr="0001251D">
        <w:rPr>
          <w:rFonts w:eastAsiaTheme="minorHAnsi"/>
          <w:color w:val="000000"/>
          <w:sz w:val="23"/>
          <w:szCs w:val="23"/>
        </w:rPr>
        <w:t>2. Uždavinys. Plėtoti administracijos, mokytojų, kryptingą kompetencijų tobulinim</w:t>
      </w:r>
      <w:r w:rsidRPr="0001251D">
        <w:rPr>
          <w:rFonts w:eastAsiaTheme="minorHAnsi"/>
          <w:color w:val="000000"/>
          <w:sz w:val="23"/>
          <w:szCs w:val="23"/>
        </w:rPr>
        <w:t>ą ir gerosios patirties sklaidą.</w:t>
      </w:r>
    </w:p>
    <w:p w14:paraId="04BC79FC" w14:textId="77BA69C8" w:rsidR="00D03469" w:rsidRPr="0001251D" w:rsidRDefault="0001251D" w:rsidP="00FC3A86">
      <w:pPr>
        <w:autoSpaceDE w:val="0"/>
        <w:autoSpaceDN w:val="0"/>
        <w:adjustRightInd w:val="0"/>
        <w:jc w:val="both"/>
        <w:rPr>
          <w:rFonts w:eastAsiaTheme="minorHAnsi"/>
          <w:color w:val="000000"/>
          <w:sz w:val="23"/>
          <w:szCs w:val="23"/>
        </w:rPr>
      </w:pPr>
      <w:r w:rsidRPr="0001251D">
        <w:rPr>
          <w:rFonts w:eastAsiaTheme="minorHAnsi"/>
          <w:color w:val="000000"/>
          <w:sz w:val="23"/>
          <w:szCs w:val="23"/>
        </w:rPr>
        <w:t xml:space="preserve">                    </w:t>
      </w:r>
      <w:r w:rsidR="000E44E9">
        <w:rPr>
          <w:rFonts w:eastAsiaTheme="minorHAnsi"/>
          <w:color w:val="000000"/>
          <w:sz w:val="23"/>
          <w:szCs w:val="23"/>
        </w:rPr>
        <w:t>3</w:t>
      </w:r>
      <w:r w:rsidR="00D03469" w:rsidRPr="0001251D">
        <w:rPr>
          <w:rFonts w:eastAsiaTheme="minorHAnsi"/>
          <w:color w:val="000000"/>
          <w:sz w:val="23"/>
          <w:szCs w:val="23"/>
        </w:rPr>
        <w:t xml:space="preserve">. Uždavinys. Stiprinti mokytojų, tėvų, klasių auklėtojų, </w:t>
      </w:r>
      <w:r w:rsidRPr="0001251D">
        <w:rPr>
          <w:rFonts w:eastAsiaTheme="minorHAnsi"/>
          <w:color w:val="000000"/>
          <w:sz w:val="23"/>
          <w:szCs w:val="23"/>
        </w:rPr>
        <w:t>bendradarbiavimą.</w:t>
      </w:r>
    </w:p>
    <w:p w14:paraId="4DA07889" w14:textId="77777777" w:rsidR="0001251D" w:rsidRDefault="0001251D" w:rsidP="00FC3A86">
      <w:pPr>
        <w:autoSpaceDE w:val="0"/>
        <w:autoSpaceDN w:val="0"/>
        <w:adjustRightInd w:val="0"/>
        <w:jc w:val="both"/>
        <w:rPr>
          <w:rFonts w:eastAsiaTheme="minorHAnsi"/>
          <w:color w:val="000000"/>
          <w:sz w:val="23"/>
          <w:szCs w:val="23"/>
        </w:rPr>
      </w:pPr>
    </w:p>
    <w:p w14:paraId="6DA7C5F4" w14:textId="63633512" w:rsidR="009F71E3" w:rsidRPr="00413FD6" w:rsidRDefault="00413FD6" w:rsidP="00FC3A86">
      <w:pPr>
        <w:autoSpaceDE w:val="0"/>
        <w:autoSpaceDN w:val="0"/>
        <w:adjustRightInd w:val="0"/>
        <w:spacing w:after="70"/>
        <w:jc w:val="both"/>
        <w:rPr>
          <w:rFonts w:eastAsiaTheme="minorHAnsi"/>
          <w:b/>
          <w:bCs/>
          <w:color w:val="000000"/>
        </w:rPr>
      </w:pPr>
      <w:r>
        <w:rPr>
          <w:rFonts w:eastAsiaTheme="minorHAnsi"/>
          <w:b/>
          <w:bCs/>
          <w:color w:val="000000"/>
        </w:rPr>
        <w:t xml:space="preserve">2. </w:t>
      </w:r>
      <w:r w:rsidR="0001251D" w:rsidRPr="005E74CF">
        <w:rPr>
          <w:rFonts w:eastAsiaTheme="minorHAnsi"/>
          <w:b/>
          <w:bCs/>
          <w:color w:val="000000"/>
        </w:rPr>
        <w:t xml:space="preserve">Prioritetas: </w:t>
      </w:r>
      <w:r w:rsidR="00D03469" w:rsidRPr="005E74CF">
        <w:rPr>
          <w:rFonts w:eastAsiaTheme="minorHAnsi"/>
          <w:b/>
          <w:bCs/>
          <w:color w:val="000000"/>
        </w:rPr>
        <w:t xml:space="preserve">Teigiamo emocinio klimato, saugios ir modernios aplinkos kūrimas. </w:t>
      </w:r>
    </w:p>
    <w:p w14:paraId="360A1654" w14:textId="2D7C99D8" w:rsidR="00D03469" w:rsidRPr="0001251D" w:rsidRDefault="0001251D" w:rsidP="00FC3A86">
      <w:pPr>
        <w:autoSpaceDE w:val="0"/>
        <w:autoSpaceDN w:val="0"/>
        <w:adjustRightInd w:val="0"/>
        <w:jc w:val="both"/>
        <w:rPr>
          <w:rFonts w:eastAsiaTheme="minorHAnsi"/>
          <w:color w:val="000000"/>
          <w:sz w:val="23"/>
          <w:szCs w:val="23"/>
        </w:rPr>
      </w:pPr>
      <w:r w:rsidRPr="0001251D">
        <w:rPr>
          <w:rFonts w:eastAsiaTheme="minorHAnsi"/>
          <w:b/>
          <w:bCs/>
          <w:i/>
          <w:iCs/>
          <w:color w:val="000000"/>
          <w:sz w:val="23"/>
          <w:szCs w:val="23"/>
        </w:rPr>
        <w:t xml:space="preserve">                    </w:t>
      </w:r>
      <w:r w:rsidR="00D03469" w:rsidRPr="0001251D">
        <w:rPr>
          <w:rFonts w:eastAsiaTheme="minorHAnsi"/>
          <w:b/>
          <w:bCs/>
          <w:i/>
          <w:iCs/>
          <w:color w:val="000000"/>
          <w:sz w:val="23"/>
          <w:szCs w:val="23"/>
        </w:rPr>
        <w:t xml:space="preserve"> Tikslas. Skatinti pasidalytąją lyderystę, bendruomenės narių iniciatyvas, novatoriškas veiklas, kartu puoselėjant tradicijas. </w:t>
      </w:r>
    </w:p>
    <w:p w14:paraId="3C075734" w14:textId="0BA2013F" w:rsidR="0001251D" w:rsidRPr="0001251D" w:rsidRDefault="0001251D" w:rsidP="00FC3A86">
      <w:pPr>
        <w:autoSpaceDE w:val="0"/>
        <w:autoSpaceDN w:val="0"/>
        <w:adjustRightInd w:val="0"/>
        <w:jc w:val="both"/>
        <w:rPr>
          <w:rFonts w:eastAsiaTheme="minorHAnsi"/>
          <w:color w:val="000000"/>
          <w:sz w:val="23"/>
          <w:szCs w:val="23"/>
        </w:rPr>
      </w:pPr>
      <w:r w:rsidRPr="0001251D">
        <w:rPr>
          <w:rFonts w:eastAsiaTheme="minorHAnsi"/>
          <w:color w:val="000000"/>
          <w:sz w:val="23"/>
          <w:szCs w:val="23"/>
        </w:rPr>
        <w:t xml:space="preserve">                   </w:t>
      </w:r>
      <w:r w:rsidR="00D03469" w:rsidRPr="0001251D">
        <w:rPr>
          <w:rFonts w:eastAsiaTheme="minorHAnsi"/>
          <w:color w:val="000000"/>
          <w:sz w:val="23"/>
          <w:szCs w:val="23"/>
        </w:rPr>
        <w:t xml:space="preserve">1. Uždavinys. Tobulinti esamas ir kurti naujas edukacines ir kūrybiškas aplinkas mokykloje, pamokose, virtualioje erdvėje. </w:t>
      </w:r>
    </w:p>
    <w:p w14:paraId="00A932B2" w14:textId="36BE4659" w:rsidR="00D03469" w:rsidRPr="0001251D" w:rsidRDefault="0001251D" w:rsidP="00FC3A86">
      <w:pPr>
        <w:autoSpaceDE w:val="0"/>
        <w:autoSpaceDN w:val="0"/>
        <w:adjustRightInd w:val="0"/>
        <w:jc w:val="both"/>
        <w:rPr>
          <w:rFonts w:eastAsiaTheme="minorHAnsi"/>
          <w:sz w:val="23"/>
          <w:szCs w:val="23"/>
        </w:rPr>
      </w:pPr>
      <w:r w:rsidRPr="0001251D">
        <w:rPr>
          <w:rFonts w:eastAsiaTheme="minorHAnsi"/>
          <w:color w:val="000000"/>
          <w:sz w:val="23"/>
          <w:szCs w:val="23"/>
        </w:rPr>
        <w:t xml:space="preserve">                   </w:t>
      </w:r>
      <w:r w:rsidR="00D03469" w:rsidRPr="0001251D">
        <w:rPr>
          <w:rFonts w:eastAsiaTheme="minorHAnsi"/>
          <w:sz w:val="23"/>
          <w:szCs w:val="23"/>
        </w:rPr>
        <w:t xml:space="preserve">2. Uždavinys. Kurti ir nuosekliai diegti mokinių užimtumo, sveikatingumo ir socialinių emocinių įgūdžių ugdymo programas, vykdyti prevencinę veiklą, užtikrinančią mokinių saugumą. </w:t>
      </w:r>
    </w:p>
    <w:p w14:paraId="760A911B" w14:textId="03264E0D" w:rsidR="00BE7819" w:rsidRPr="00F04B4E" w:rsidRDefault="0001251D" w:rsidP="00FC3A86">
      <w:pPr>
        <w:autoSpaceDE w:val="0"/>
        <w:autoSpaceDN w:val="0"/>
        <w:adjustRightInd w:val="0"/>
        <w:jc w:val="both"/>
        <w:rPr>
          <w:rFonts w:eastAsiaTheme="minorHAnsi"/>
          <w:b/>
          <w:lang w:eastAsia="en-US"/>
        </w:rPr>
      </w:pPr>
      <w:r w:rsidRPr="0001251D">
        <w:rPr>
          <w:rFonts w:eastAsiaTheme="minorHAnsi"/>
          <w:sz w:val="23"/>
          <w:szCs w:val="23"/>
        </w:rPr>
        <w:t xml:space="preserve">                   </w:t>
      </w:r>
      <w:r w:rsidR="00D03469" w:rsidRPr="0001251D">
        <w:rPr>
          <w:rFonts w:eastAsiaTheme="minorHAnsi"/>
          <w:sz w:val="23"/>
          <w:szCs w:val="23"/>
        </w:rPr>
        <w:t>3.</w:t>
      </w:r>
      <w:r w:rsidR="009A132A">
        <w:rPr>
          <w:rFonts w:eastAsiaTheme="minorHAnsi"/>
          <w:sz w:val="23"/>
          <w:szCs w:val="23"/>
        </w:rPr>
        <w:t xml:space="preserve"> </w:t>
      </w:r>
      <w:r w:rsidR="00D03469" w:rsidRPr="0001251D">
        <w:rPr>
          <w:sz w:val="23"/>
          <w:szCs w:val="23"/>
        </w:rPr>
        <w:t>Uždavinys. Puoselėti senas bei kurti naujas mokyklos tradicijas, siekiant unikalios mokyklos kultūros.</w:t>
      </w:r>
    </w:p>
    <w:p w14:paraId="0E6DACBA" w14:textId="77777777" w:rsidR="00BE7819" w:rsidRPr="00F04B4E" w:rsidRDefault="00BE7819" w:rsidP="00FC3A86">
      <w:pPr>
        <w:autoSpaceDE w:val="0"/>
        <w:autoSpaceDN w:val="0"/>
        <w:adjustRightInd w:val="0"/>
        <w:jc w:val="both"/>
        <w:rPr>
          <w:rFonts w:eastAsiaTheme="minorHAnsi"/>
          <w:b/>
          <w:lang w:eastAsia="en-US"/>
        </w:rPr>
      </w:pPr>
    </w:p>
    <w:p w14:paraId="20881A96" w14:textId="77777777" w:rsidR="00D03469" w:rsidRPr="00FC3A86" w:rsidRDefault="0001251D" w:rsidP="00FC3A86">
      <w:pPr>
        <w:tabs>
          <w:tab w:val="left" w:pos="4050"/>
        </w:tabs>
        <w:jc w:val="both"/>
        <w:rPr>
          <w:b/>
        </w:rPr>
      </w:pPr>
      <w:r w:rsidRPr="00FC3A86">
        <w:rPr>
          <w:b/>
        </w:rPr>
        <w:t>STRATEGIJOS REALIZAVIMO PLANAS</w:t>
      </w:r>
      <w:r w:rsidR="00FC3A86">
        <w:rPr>
          <w:b/>
        </w:rPr>
        <w:t>:</w:t>
      </w:r>
    </w:p>
    <w:p w14:paraId="2070BD1E" w14:textId="0BD6291C" w:rsidR="00BE7819" w:rsidRPr="00FC3A86" w:rsidRDefault="00E26627" w:rsidP="00FC3A86">
      <w:pPr>
        <w:autoSpaceDE w:val="0"/>
        <w:autoSpaceDN w:val="0"/>
        <w:adjustRightInd w:val="0"/>
        <w:jc w:val="both"/>
        <w:rPr>
          <w:b/>
          <w:bCs/>
        </w:rPr>
      </w:pPr>
      <w:r>
        <w:rPr>
          <w:b/>
          <w:bCs/>
        </w:rPr>
        <w:t xml:space="preserve">1. </w:t>
      </w:r>
      <w:r w:rsidR="00BE7819" w:rsidRPr="00FC3A86">
        <w:rPr>
          <w:b/>
          <w:bCs/>
        </w:rPr>
        <w:t xml:space="preserve">Prioritetas: Ugdymo kokybės tobulinimas </w:t>
      </w:r>
    </w:p>
    <w:p w14:paraId="2013EC76" w14:textId="77777777" w:rsidR="00BE7819" w:rsidRPr="00F04B4E" w:rsidRDefault="00BE7819" w:rsidP="007F76E9">
      <w:pPr>
        <w:pStyle w:val="Sraopastraipa"/>
        <w:autoSpaceDE w:val="0"/>
        <w:autoSpaceDN w:val="0"/>
        <w:adjustRightInd w:val="0"/>
        <w:jc w:val="both"/>
        <w:rPr>
          <w:rFonts w:ascii="Times New Roman" w:hAnsi="Times New Roman" w:cs="Times New Roman"/>
          <w:bCs/>
          <w:iCs/>
          <w:sz w:val="24"/>
          <w:szCs w:val="24"/>
        </w:rPr>
      </w:pPr>
      <w:r w:rsidRPr="00F04B4E">
        <w:rPr>
          <w:rFonts w:ascii="Times New Roman" w:hAnsi="Times New Roman" w:cs="Times New Roman"/>
          <w:b/>
          <w:bCs/>
          <w:iCs/>
          <w:sz w:val="24"/>
          <w:szCs w:val="24"/>
        </w:rPr>
        <w:t>Tikslas.</w:t>
      </w:r>
      <w:r w:rsidRPr="00F04B4E">
        <w:rPr>
          <w:rFonts w:ascii="Times New Roman" w:hAnsi="Times New Roman" w:cs="Times New Roman"/>
          <w:bCs/>
          <w:iCs/>
          <w:sz w:val="24"/>
          <w:szCs w:val="24"/>
        </w:rPr>
        <w:t xml:space="preserve"> Skatinant bendradarbiavimą ir lyderystę siekti tikslingo, lankstaus ugdymo</w:t>
      </w:r>
      <w:r w:rsidR="003A505D" w:rsidRPr="00F04B4E">
        <w:rPr>
          <w:rFonts w:ascii="Times New Roman" w:hAnsi="Times New Roman" w:cs="Times New Roman"/>
          <w:bCs/>
          <w:iCs/>
          <w:sz w:val="24"/>
          <w:szCs w:val="24"/>
        </w:rPr>
        <w:t xml:space="preserve"> </w:t>
      </w:r>
      <w:r w:rsidRPr="00F04B4E">
        <w:rPr>
          <w:rFonts w:ascii="Times New Roman" w:hAnsi="Times New Roman" w:cs="Times New Roman"/>
          <w:bCs/>
          <w:iCs/>
          <w:sz w:val="24"/>
          <w:szCs w:val="24"/>
        </w:rPr>
        <w:t xml:space="preserve">(si) skirtingų poreikių mokiniams bei jų pažangos. </w:t>
      </w:r>
    </w:p>
    <w:tbl>
      <w:tblPr>
        <w:tblStyle w:val="Lentelstinklelis"/>
        <w:tblW w:w="9781" w:type="dxa"/>
        <w:tblInd w:w="108" w:type="dxa"/>
        <w:tblLayout w:type="fixed"/>
        <w:tblLook w:val="04A0" w:firstRow="1" w:lastRow="0" w:firstColumn="1" w:lastColumn="0" w:noHBand="0" w:noVBand="1"/>
      </w:tblPr>
      <w:tblGrid>
        <w:gridCol w:w="1560"/>
        <w:gridCol w:w="2126"/>
        <w:gridCol w:w="1843"/>
        <w:gridCol w:w="1701"/>
        <w:gridCol w:w="1275"/>
        <w:gridCol w:w="1276"/>
      </w:tblGrid>
      <w:tr w:rsidR="00F04B4E" w:rsidRPr="00F04B4E" w14:paraId="0639CEC1" w14:textId="77777777" w:rsidTr="00AE3F8E">
        <w:tc>
          <w:tcPr>
            <w:tcW w:w="1560" w:type="dxa"/>
          </w:tcPr>
          <w:p w14:paraId="37632610" w14:textId="77777777" w:rsidR="00BE7819" w:rsidRPr="00AE3F8E" w:rsidRDefault="00BE7819" w:rsidP="003A505D">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Uždaviniai</w:t>
            </w:r>
          </w:p>
        </w:tc>
        <w:tc>
          <w:tcPr>
            <w:tcW w:w="2126" w:type="dxa"/>
          </w:tcPr>
          <w:p w14:paraId="71B7FA51" w14:textId="77777777" w:rsidR="00BE7819" w:rsidRPr="00AE3F8E" w:rsidRDefault="00BE7819" w:rsidP="003A505D">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Priemonės</w:t>
            </w:r>
          </w:p>
        </w:tc>
        <w:tc>
          <w:tcPr>
            <w:tcW w:w="1843" w:type="dxa"/>
          </w:tcPr>
          <w:p w14:paraId="3A0AF2B5" w14:textId="77777777" w:rsidR="00BE7819" w:rsidRPr="00AE3F8E" w:rsidRDefault="00BE7819" w:rsidP="003A505D">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Laukiami rezultatai</w:t>
            </w:r>
          </w:p>
        </w:tc>
        <w:tc>
          <w:tcPr>
            <w:tcW w:w="1701" w:type="dxa"/>
          </w:tcPr>
          <w:p w14:paraId="510DD834" w14:textId="77777777" w:rsidR="00BE7819" w:rsidRPr="00AE3F8E" w:rsidRDefault="003A505D" w:rsidP="003A505D">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Vykdytojai</w:t>
            </w:r>
          </w:p>
        </w:tc>
        <w:tc>
          <w:tcPr>
            <w:tcW w:w="1275" w:type="dxa"/>
          </w:tcPr>
          <w:p w14:paraId="1B2C238D" w14:textId="77777777" w:rsidR="00BE7819" w:rsidRPr="00AE3F8E" w:rsidRDefault="003A505D" w:rsidP="003A505D">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Terminai</w:t>
            </w:r>
          </w:p>
        </w:tc>
        <w:tc>
          <w:tcPr>
            <w:tcW w:w="1276" w:type="dxa"/>
          </w:tcPr>
          <w:p w14:paraId="075C97D7" w14:textId="77777777" w:rsidR="00BE7819" w:rsidRPr="00AE3F8E" w:rsidRDefault="003A505D" w:rsidP="003A505D">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Ištekliai</w:t>
            </w:r>
          </w:p>
        </w:tc>
      </w:tr>
      <w:tr w:rsidR="006808DF" w:rsidRPr="00F04B4E" w14:paraId="23036693" w14:textId="77777777" w:rsidTr="00AE3F8E">
        <w:tc>
          <w:tcPr>
            <w:tcW w:w="1560" w:type="dxa"/>
          </w:tcPr>
          <w:p w14:paraId="7C48D46F" w14:textId="0D9EFDAD" w:rsidR="006808DF" w:rsidRPr="00793617" w:rsidRDefault="006808DF"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
                <w:sz w:val="24"/>
                <w:szCs w:val="24"/>
              </w:rPr>
              <w:t>Gerinti pamokos ir kitų ugdymo formų kokybę.</w:t>
            </w:r>
          </w:p>
        </w:tc>
        <w:tc>
          <w:tcPr>
            <w:tcW w:w="2126" w:type="dxa"/>
          </w:tcPr>
          <w:p w14:paraId="277698E9" w14:textId="77777777" w:rsidR="006808DF" w:rsidRPr="00793617" w:rsidRDefault="006808DF" w:rsidP="00906947">
            <w:pPr>
              <w:pStyle w:val="Default"/>
              <w:rPr>
                <w:color w:val="auto"/>
                <w:lang w:val="lt-LT"/>
              </w:rPr>
            </w:pPr>
            <w:r w:rsidRPr="00793617">
              <w:rPr>
                <w:color w:val="auto"/>
                <w:lang w:val="lt-LT"/>
              </w:rPr>
              <w:t xml:space="preserve">Ugdymo planus sudaryti atsižvelgiant į mokinių poreikius, pasiekimus, iškylančius sunkumus. </w:t>
            </w:r>
          </w:p>
          <w:p w14:paraId="110AB25E" w14:textId="0BD4EBEE" w:rsidR="006808DF" w:rsidRPr="00793617" w:rsidRDefault="006808DF"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 xml:space="preserve">Efektyvinti pamokos planavimą, </w:t>
            </w:r>
            <w:r w:rsidRPr="00793617">
              <w:rPr>
                <w:rFonts w:ascii="Times New Roman" w:hAnsi="Times New Roman" w:cs="Times New Roman"/>
                <w:sz w:val="24"/>
                <w:szCs w:val="24"/>
              </w:rPr>
              <w:lastRenderedPageBreak/>
              <w:t xml:space="preserve">vadovaujantis ne mokymo, o mokymosi paradigma. Numatyti integravimo galimybes. </w:t>
            </w:r>
          </w:p>
        </w:tc>
        <w:tc>
          <w:tcPr>
            <w:tcW w:w="1843" w:type="dxa"/>
          </w:tcPr>
          <w:p w14:paraId="026BAF4E" w14:textId="77777777" w:rsidR="006808DF" w:rsidRPr="00793617" w:rsidRDefault="006808DF" w:rsidP="00906947">
            <w:pPr>
              <w:pStyle w:val="Default"/>
              <w:rPr>
                <w:color w:val="auto"/>
                <w:lang w:val="lt-LT"/>
              </w:rPr>
            </w:pPr>
            <w:r w:rsidRPr="00793617">
              <w:rPr>
                <w:color w:val="auto"/>
                <w:lang w:val="lt-LT"/>
              </w:rPr>
              <w:lastRenderedPageBreak/>
              <w:t>Ugdymo turinio planai atitiks mokinių pajėgumą,</w:t>
            </w:r>
          </w:p>
          <w:p w14:paraId="7830EC65" w14:textId="77777777" w:rsidR="006808DF" w:rsidRPr="00793617" w:rsidRDefault="006808DF" w:rsidP="00906947">
            <w:pPr>
              <w:pStyle w:val="Default"/>
              <w:rPr>
                <w:color w:val="auto"/>
                <w:lang w:val="lt-LT"/>
              </w:rPr>
            </w:pPr>
            <w:r w:rsidRPr="00793617">
              <w:rPr>
                <w:color w:val="auto"/>
                <w:lang w:val="lt-LT"/>
              </w:rPr>
              <w:t xml:space="preserve">gebėjimus, gyvenimo praktika, turimus išteklius ir mokytojų patirtį, užtikrins Bendrųjų </w:t>
            </w:r>
            <w:r w:rsidRPr="00793617">
              <w:rPr>
                <w:color w:val="auto"/>
                <w:lang w:val="lt-LT"/>
              </w:rPr>
              <w:lastRenderedPageBreak/>
              <w:t xml:space="preserve">programų įgyvendinimą. </w:t>
            </w:r>
          </w:p>
          <w:p w14:paraId="6269865B" w14:textId="07E9CD37" w:rsidR="006808DF" w:rsidRPr="00793617" w:rsidRDefault="006808DF"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 xml:space="preserve">Mokytojai bendradarbiaus ir planuose numatys mokomųjų dalykų integraciją. </w:t>
            </w:r>
          </w:p>
        </w:tc>
        <w:tc>
          <w:tcPr>
            <w:tcW w:w="1701" w:type="dxa"/>
          </w:tcPr>
          <w:p w14:paraId="2F727E63" w14:textId="77777777" w:rsidR="006808DF" w:rsidRPr="00793617" w:rsidRDefault="006808DF" w:rsidP="00906947">
            <w:pPr>
              <w:pStyle w:val="Default"/>
              <w:rPr>
                <w:color w:val="auto"/>
                <w:lang w:val="lt-LT"/>
              </w:rPr>
            </w:pPr>
            <w:r w:rsidRPr="00793617">
              <w:rPr>
                <w:color w:val="auto"/>
                <w:lang w:val="lt-LT"/>
              </w:rPr>
              <w:lastRenderedPageBreak/>
              <w:t xml:space="preserve">Mokytojai, administracija, </w:t>
            </w:r>
          </w:p>
          <w:p w14:paraId="05543278" w14:textId="566779C6" w:rsidR="006808DF" w:rsidRPr="00793617" w:rsidRDefault="006808DF"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 xml:space="preserve">metodinė taryba </w:t>
            </w:r>
          </w:p>
        </w:tc>
        <w:tc>
          <w:tcPr>
            <w:tcW w:w="1275" w:type="dxa"/>
          </w:tcPr>
          <w:p w14:paraId="0A20DE2B" w14:textId="5AB78AA7" w:rsidR="006808DF" w:rsidRPr="00793617" w:rsidRDefault="006808DF"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2021-2023</w:t>
            </w:r>
          </w:p>
        </w:tc>
        <w:tc>
          <w:tcPr>
            <w:tcW w:w="1276" w:type="dxa"/>
          </w:tcPr>
          <w:p w14:paraId="4E4F0DD2" w14:textId="77777777" w:rsidR="006808DF" w:rsidRPr="00793617" w:rsidRDefault="006808DF" w:rsidP="00906947">
            <w:pPr>
              <w:pStyle w:val="Default"/>
              <w:rPr>
                <w:color w:val="auto"/>
                <w:lang w:val="lt-LT"/>
              </w:rPr>
            </w:pPr>
            <w:r w:rsidRPr="00793617">
              <w:rPr>
                <w:color w:val="auto"/>
                <w:lang w:val="lt-LT"/>
              </w:rPr>
              <w:t xml:space="preserve">Žmogiškieji ištekliai </w:t>
            </w:r>
          </w:p>
          <w:p w14:paraId="29F7D06B" w14:textId="49D2135F" w:rsidR="006808DF" w:rsidRPr="00793617" w:rsidRDefault="006808DF"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Mokinių krepšelio lėšos, savivaldybės lėšos</w:t>
            </w:r>
          </w:p>
        </w:tc>
      </w:tr>
      <w:tr w:rsidR="00661FE1" w:rsidRPr="00F04B4E" w14:paraId="7F3D2D05" w14:textId="77777777" w:rsidTr="00AE3F8E">
        <w:tc>
          <w:tcPr>
            <w:tcW w:w="1560" w:type="dxa"/>
          </w:tcPr>
          <w:p w14:paraId="221B54AA" w14:textId="77777777" w:rsidR="00661FE1" w:rsidRPr="00793617" w:rsidRDefault="00661FE1" w:rsidP="00906947">
            <w:pPr>
              <w:pStyle w:val="Sraopastraipa"/>
              <w:autoSpaceDE w:val="0"/>
              <w:autoSpaceDN w:val="0"/>
              <w:adjustRightInd w:val="0"/>
              <w:ind w:left="0"/>
              <w:rPr>
                <w:rFonts w:ascii="Times New Roman" w:hAnsi="Times New Roman" w:cs="Times New Roman"/>
                <w:b/>
                <w:bCs/>
                <w:iCs/>
                <w:sz w:val="24"/>
                <w:szCs w:val="24"/>
              </w:rPr>
            </w:pPr>
          </w:p>
        </w:tc>
        <w:tc>
          <w:tcPr>
            <w:tcW w:w="2126" w:type="dxa"/>
          </w:tcPr>
          <w:p w14:paraId="4AED4C66" w14:textId="77777777" w:rsidR="00661FE1" w:rsidRPr="00793617" w:rsidRDefault="00661FE1" w:rsidP="00906947">
            <w:pPr>
              <w:pStyle w:val="Default"/>
              <w:rPr>
                <w:color w:val="auto"/>
                <w:lang w:val="lt-LT"/>
              </w:rPr>
            </w:pPr>
            <w:r w:rsidRPr="00793617">
              <w:rPr>
                <w:color w:val="auto"/>
                <w:lang w:val="lt-LT"/>
              </w:rPr>
              <w:t xml:space="preserve">Skatinti teigiamą mokymosi motyvaciją pamokoje, siekiant pagerinti mokymosi rezultatus taikant įvairius mokymo metodus. </w:t>
            </w:r>
          </w:p>
          <w:p w14:paraId="0C98D141" w14:textId="77777777" w:rsidR="00661FE1" w:rsidRPr="00793617" w:rsidRDefault="00661FE1" w:rsidP="00906947">
            <w:pPr>
              <w:pStyle w:val="Default"/>
              <w:rPr>
                <w:color w:val="auto"/>
                <w:lang w:val="lt-LT"/>
              </w:rPr>
            </w:pPr>
            <w:r w:rsidRPr="00793617">
              <w:rPr>
                <w:color w:val="auto"/>
                <w:lang w:val="lt-LT"/>
              </w:rPr>
              <w:t xml:space="preserve">Nuolat stebėti išmokimą, naudojant kuo įvairesnius vertinimo būdus. </w:t>
            </w:r>
          </w:p>
          <w:p w14:paraId="0D8BCA7D" w14:textId="77777777" w:rsidR="00661FE1" w:rsidRPr="00793617" w:rsidRDefault="00661FE1" w:rsidP="00906947">
            <w:pPr>
              <w:pStyle w:val="Sraopastraipa"/>
              <w:autoSpaceDE w:val="0"/>
              <w:autoSpaceDN w:val="0"/>
              <w:adjustRightInd w:val="0"/>
              <w:ind w:left="0"/>
              <w:rPr>
                <w:rFonts w:ascii="Times New Roman" w:hAnsi="Times New Roman" w:cs="Times New Roman"/>
                <w:b/>
                <w:bCs/>
                <w:iCs/>
                <w:sz w:val="24"/>
                <w:szCs w:val="24"/>
              </w:rPr>
            </w:pPr>
          </w:p>
        </w:tc>
        <w:tc>
          <w:tcPr>
            <w:tcW w:w="1843" w:type="dxa"/>
          </w:tcPr>
          <w:p w14:paraId="5DA0692D" w14:textId="77777777" w:rsidR="00661FE1" w:rsidRPr="00793617" w:rsidRDefault="00661FE1" w:rsidP="00906947">
            <w:pPr>
              <w:pStyle w:val="Default"/>
              <w:rPr>
                <w:color w:val="auto"/>
                <w:lang w:val="lt-LT"/>
              </w:rPr>
            </w:pPr>
            <w:r w:rsidRPr="00793617">
              <w:rPr>
                <w:color w:val="auto"/>
                <w:lang w:val="lt-LT"/>
              </w:rPr>
              <w:t xml:space="preserve">Per pamokas mokiniai žinos, koks turi būti veiklos rezultatas, veiks veiklos pamokoje įsivertinimo sistema. Metodinės grupės pasitarimuose bus analizuojamos stebimos pamokos, aptarti efektyviausi metodai, per kurias mokiniai bus skatinami aktyviai mokytis. </w:t>
            </w:r>
          </w:p>
          <w:p w14:paraId="6DEFD6E2" w14:textId="77777777" w:rsidR="00661FE1" w:rsidRPr="00793617" w:rsidRDefault="00661FE1" w:rsidP="00906947">
            <w:pPr>
              <w:pStyle w:val="Default"/>
              <w:rPr>
                <w:color w:val="auto"/>
                <w:lang w:val="lt-LT"/>
              </w:rPr>
            </w:pPr>
            <w:r w:rsidRPr="00793617">
              <w:rPr>
                <w:color w:val="auto"/>
                <w:lang w:val="lt-LT"/>
              </w:rPr>
              <w:t xml:space="preserve">Mokytojai taikys veiksmingus, informacijos mokytojui teikiančius išmokimo stebėjimo, patikrinimo būdus. </w:t>
            </w:r>
          </w:p>
          <w:p w14:paraId="46E3D0E3" w14:textId="25139FC1" w:rsidR="00661FE1" w:rsidRPr="00793617" w:rsidRDefault="00661FE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 xml:space="preserve">Vertinant mokinius bus remiamasi konkrečiais vertinimo kriterijais. </w:t>
            </w:r>
          </w:p>
        </w:tc>
        <w:tc>
          <w:tcPr>
            <w:tcW w:w="1701" w:type="dxa"/>
          </w:tcPr>
          <w:p w14:paraId="7CE46821" w14:textId="22406885" w:rsidR="00661FE1" w:rsidRPr="00793617" w:rsidRDefault="00661FE1" w:rsidP="00906947">
            <w:pPr>
              <w:pStyle w:val="Default"/>
              <w:rPr>
                <w:color w:val="auto"/>
                <w:lang w:val="lt-LT"/>
              </w:rPr>
            </w:pPr>
            <w:r w:rsidRPr="00793617">
              <w:rPr>
                <w:color w:val="auto"/>
                <w:lang w:val="lt-LT"/>
              </w:rPr>
              <w:t xml:space="preserve">Administracijamokytojai, </w:t>
            </w:r>
          </w:p>
          <w:p w14:paraId="2CD16623" w14:textId="617BC2F5" w:rsidR="00661FE1" w:rsidRPr="00793617" w:rsidRDefault="00661FE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 xml:space="preserve">metodinė taryba </w:t>
            </w:r>
          </w:p>
        </w:tc>
        <w:tc>
          <w:tcPr>
            <w:tcW w:w="1275" w:type="dxa"/>
          </w:tcPr>
          <w:p w14:paraId="7848261A" w14:textId="63F30C57" w:rsidR="00661FE1" w:rsidRPr="00793617" w:rsidRDefault="00661FE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2021-2023</w:t>
            </w:r>
          </w:p>
        </w:tc>
        <w:tc>
          <w:tcPr>
            <w:tcW w:w="1276" w:type="dxa"/>
          </w:tcPr>
          <w:p w14:paraId="7E2D4F8D" w14:textId="77777777" w:rsidR="00661FE1" w:rsidRPr="00793617" w:rsidRDefault="00661FE1" w:rsidP="00906947">
            <w:pPr>
              <w:pStyle w:val="Default"/>
              <w:rPr>
                <w:color w:val="auto"/>
                <w:lang w:val="lt-LT"/>
              </w:rPr>
            </w:pPr>
            <w:r w:rsidRPr="00793617">
              <w:rPr>
                <w:color w:val="auto"/>
                <w:lang w:val="lt-LT"/>
              </w:rPr>
              <w:t xml:space="preserve">Žmogiškieji ištekliai </w:t>
            </w:r>
          </w:p>
          <w:p w14:paraId="02EAA80A" w14:textId="2B51CE48" w:rsidR="00661FE1" w:rsidRPr="00793617" w:rsidRDefault="00661FE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Mokinių krepšelio lėšos, savivaldybės lėšos</w:t>
            </w:r>
          </w:p>
        </w:tc>
      </w:tr>
      <w:tr w:rsidR="00664A81" w:rsidRPr="00F04B4E" w14:paraId="1CD942A0" w14:textId="77777777" w:rsidTr="00AE3F8E">
        <w:tc>
          <w:tcPr>
            <w:tcW w:w="1560" w:type="dxa"/>
          </w:tcPr>
          <w:p w14:paraId="34B92C58" w14:textId="77777777"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p>
        </w:tc>
        <w:tc>
          <w:tcPr>
            <w:tcW w:w="2126" w:type="dxa"/>
          </w:tcPr>
          <w:p w14:paraId="7FECE47C" w14:textId="77777777" w:rsidR="00664A81" w:rsidRPr="00793617" w:rsidRDefault="00664A81" w:rsidP="00906947">
            <w:pPr>
              <w:pStyle w:val="Default"/>
              <w:rPr>
                <w:color w:val="auto"/>
                <w:lang w:val="lt-LT"/>
              </w:rPr>
            </w:pPr>
            <w:r w:rsidRPr="00793617">
              <w:rPr>
                <w:color w:val="auto"/>
                <w:lang w:val="lt-LT"/>
              </w:rPr>
              <w:t xml:space="preserve">Taikyti inovatyvius mokymosi metodus, paremtus aktyviu mokinių mokymusi. </w:t>
            </w:r>
          </w:p>
          <w:p w14:paraId="3EE6FE9D" w14:textId="77777777"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p>
        </w:tc>
        <w:tc>
          <w:tcPr>
            <w:tcW w:w="1843" w:type="dxa"/>
          </w:tcPr>
          <w:p w14:paraId="3E06735D" w14:textId="77777777" w:rsidR="00664A81" w:rsidRPr="00793617" w:rsidRDefault="00664A81" w:rsidP="00906947">
            <w:pPr>
              <w:pStyle w:val="Default"/>
              <w:rPr>
                <w:color w:val="auto"/>
                <w:lang w:val="lt-LT"/>
              </w:rPr>
            </w:pPr>
            <w:r w:rsidRPr="00793617">
              <w:rPr>
                <w:color w:val="auto"/>
                <w:lang w:val="lt-LT"/>
              </w:rPr>
              <w:t xml:space="preserve">Bus taikomi mokymąsi skatinantys mokymosi metodai, informacines komunikacinės technologijos. </w:t>
            </w:r>
          </w:p>
          <w:p w14:paraId="3EC2B449" w14:textId="18849C9E"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 xml:space="preserve">Pradiniame ir pagrindiniame ugdyme bent 30 proc. gamtos ir technologijų dalykams skirtų pamokų per mokslo metus skirs eksperimentavimui, tyrinėjimui ir praktinių įgūdžių ugdymui panaudojant projekto gamtos ir technologinių mokslų priemones. </w:t>
            </w:r>
          </w:p>
        </w:tc>
        <w:tc>
          <w:tcPr>
            <w:tcW w:w="1701" w:type="dxa"/>
          </w:tcPr>
          <w:p w14:paraId="3279071B" w14:textId="77777777" w:rsidR="00664A81" w:rsidRPr="00793617" w:rsidRDefault="00664A81" w:rsidP="00906947">
            <w:pPr>
              <w:pStyle w:val="Default"/>
              <w:rPr>
                <w:color w:val="auto"/>
                <w:lang w:val="lt-LT"/>
              </w:rPr>
            </w:pPr>
            <w:r w:rsidRPr="00793617">
              <w:rPr>
                <w:color w:val="auto"/>
                <w:lang w:val="lt-LT"/>
              </w:rPr>
              <w:t xml:space="preserve">Mokytojai, </w:t>
            </w:r>
          </w:p>
          <w:p w14:paraId="4E8B39E6" w14:textId="68126901"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 xml:space="preserve">metodinė taryba </w:t>
            </w:r>
          </w:p>
        </w:tc>
        <w:tc>
          <w:tcPr>
            <w:tcW w:w="1275" w:type="dxa"/>
          </w:tcPr>
          <w:p w14:paraId="4E38FD2D" w14:textId="25532F2B"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2021-2023</w:t>
            </w:r>
          </w:p>
        </w:tc>
        <w:tc>
          <w:tcPr>
            <w:tcW w:w="1276" w:type="dxa"/>
          </w:tcPr>
          <w:p w14:paraId="03455C5E" w14:textId="77777777" w:rsidR="00664A81" w:rsidRPr="00793617" w:rsidRDefault="00664A81" w:rsidP="00906947">
            <w:pPr>
              <w:pStyle w:val="Default"/>
              <w:rPr>
                <w:color w:val="auto"/>
                <w:lang w:val="lt-LT"/>
              </w:rPr>
            </w:pPr>
            <w:r w:rsidRPr="00793617">
              <w:rPr>
                <w:color w:val="auto"/>
                <w:lang w:val="lt-LT"/>
              </w:rPr>
              <w:t xml:space="preserve">Žmogiškieji ištekliai </w:t>
            </w:r>
          </w:p>
          <w:p w14:paraId="7B559244" w14:textId="16F52A2A"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Mokinių krepšelio lėšos, savivaldybės lėšos</w:t>
            </w:r>
          </w:p>
        </w:tc>
      </w:tr>
      <w:tr w:rsidR="00664A81" w:rsidRPr="00F04B4E" w14:paraId="213E4859" w14:textId="77777777" w:rsidTr="00AE3F8E">
        <w:tc>
          <w:tcPr>
            <w:tcW w:w="1560" w:type="dxa"/>
          </w:tcPr>
          <w:p w14:paraId="0667ADD4" w14:textId="77777777"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p>
        </w:tc>
        <w:tc>
          <w:tcPr>
            <w:tcW w:w="2126" w:type="dxa"/>
          </w:tcPr>
          <w:p w14:paraId="52845F5A" w14:textId="089D49A0"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Pamokose individualizuoti ir diferencijuoti mokymosi veiklas pagal mokinių gebėjimus, mokymosi pasiekimus.</w:t>
            </w:r>
          </w:p>
        </w:tc>
        <w:tc>
          <w:tcPr>
            <w:tcW w:w="1843" w:type="dxa"/>
          </w:tcPr>
          <w:p w14:paraId="3B4AE885" w14:textId="46603709"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 xml:space="preserve">80 % mokytojų pamokose pritaikys pagrindinius ugdymo turinio elementus mokymo turinį, mokymosi metodus, vertinimo būdus. Numatys skirtingas užduotis ir veiklas skirtingų gebėjimų ir poreikių mokiniams ar jų </w:t>
            </w:r>
            <w:r w:rsidRPr="00793617">
              <w:rPr>
                <w:rFonts w:ascii="Times New Roman" w:hAnsi="Times New Roman" w:cs="Times New Roman"/>
                <w:sz w:val="24"/>
                <w:szCs w:val="24"/>
              </w:rPr>
              <w:lastRenderedPageBreak/>
              <w:t>grupėms. Mokiniams sudarys galimybes rinktis veiklas pagal gebėjimus. Namų darbų užduotys bus individualizuojamos bei diferencijuojamos.</w:t>
            </w:r>
          </w:p>
        </w:tc>
        <w:tc>
          <w:tcPr>
            <w:tcW w:w="1701" w:type="dxa"/>
          </w:tcPr>
          <w:p w14:paraId="43C71494" w14:textId="4112606E"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lastRenderedPageBreak/>
              <w:t>Mokytojai, administracija</w:t>
            </w:r>
          </w:p>
        </w:tc>
        <w:tc>
          <w:tcPr>
            <w:tcW w:w="1275" w:type="dxa"/>
          </w:tcPr>
          <w:p w14:paraId="476D3893" w14:textId="790A3400"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2021-2023</w:t>
            </w:r>
          </w:p>
        </w:tc>
        <w:tc>
          <w:tcPr>
            <w:tcW w:w="1276" w:type="dxa"/>
          </w:tcPr>
          <w:p w14:paraId="1779CE40" w14:textId="77777777" w:rsidR="00664A81" w:rsidRPr="00793617" w:rsidRDefault="00664A81" w:rsidP="00906947">
            <w:pPr>
              <w:pStyle w:val="Default"/>
              <w:rPr>
                <w:color w:val="auto"/>
                <w:lang w:val="lt-LT"/>
              </w:rPr>
            </w:pPr>
            <w:r w:rsidRPr="00793617">
              <w:rPr>
                <w:color w:val="auto"/>
                <w:lang w:val="lt-LT"/>
              </w:rPr>
              <w:t xml:space="preserve">Žmogiškieji ištekliai </w:t>
            </w:r>
          </w:p>
          <w:p w14:paraId="44202BD4" w14:textId="36EA369B"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Mokinių krepšelio lėšos, savivaldybės lėšos</w:t>
            </w:r>
          </w:p>
        </w:tc>
      </w:tr>
      <w:tr w:rsidR="00664A81" w:rsidRPr="00F04B4E" w14:paraId="4E669637" w14:textId="77777777" w:rsidTr="00AE3F8E">
        <w:tc>
          <w:tcPr>
            <w:tcW w:w="1560" w:type="dxa"/>
          </w:tcPr>
          <w:p w14:paraId="5CD53DF9" w14:textId="77777777"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p>
        </w:tc>
        <w:tc>
          <w:tcPr>
            <w:tcW w:w="2126" w:type="dxa"/>
          </w:tcPr>
          <w:p w14:paraId="7BB761D4" w14:textId="0EFCBD82"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 xml:space="preserve">Atlikti tarptautinių, NMPP testų, PUPP rezultatų analizę. </w:t>
            </w:r>
          </w:p>
        </w:tc>
        <w:tc>
          <w:tcPr>
            <w:tcW w:w="1843" w:type="dxa"/>
          </w:tcPr>
          <w:p w14:paraId="45310331" w14:textId="2D36E514"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Analizuojami 1–10 klasėse vykdomų testų rezultatai, mokinių pažangos stebėsenai vykdomi NMPP testai. Atliekami ir analizuojami pažangos stebėsenos efektyvumo tyrimai. Numatomos tobulinimo kryptys, vykdoma grįžtamoji kontrolė.</w:t>
            </w:r>
          </w:p>
        </w:tc>
        <w:tc>
          <w:tcPr>
            <w:tcW w:w="1701" w:type="dxa"/>
          </w:tcPr>
          <w:p w14:paraId="1D6651E4" w14:textId="3DD551D7" w:rsidR="00664A81" w:rsidRPr="00793617" w:rsidRDefault="00664A81" w:rsidP="00906947">
            <w:pPr>
              <w:pStyle w:val="Default"/>
              <w:rPr>
                <w:color w:val="auto"/>
                <w:lang w:val="lt-LT"/>
              </w:rPr>
            </w:pPr>
            <w:r w:rsidRPr="00793617">
              <w:rPr>
                <w:color w:val="auto"/>
                <w:lang w:val="lt-LT"/>
              </w:rPr>
              <w:t>Administracija</w:t>
            </w:r>
          </w:p>
          <w:p w14:paraId="79605424" w14:textId="77777777" w:rsidR="00664A81" w:rsidRPr="00793617" w:rsidRDefault="00664A81" w:rsidP="00906947">
            <w:pPr>
              <w:pStyle w:val="Default"/>
              <w:rPr>
                <w:color w:val="auto"/>
                <w:lang w:val="lt-LT"/>
              </w:rPr>
            </w:pPr>
            <w:r w:rsidRPr="00793617">
              <w:rPr>
                <w:color w:val="auto"/>
                <w:lang w:val="lt-LT"/>
              </w:rPr>
              <w:t xml:space="preserve">metodinė taryba, </w:t>
            </w:r>
          </w:p>
          <w:p w14:paraId="7F88F1BE" w14:textId="77777777" w:rsidR="00664A81" w:rsidRPr="00793617" w:rsidRDefault="00664A81" w:rsidP="00906947">
            <w:pPr>
              <w:pStyle w:val="Default"/>
              <w:rPr>
                <w:color w:val="auto"/>
                <w:lang w:val="lt-LT"/>
              </w:rPr>
            </w:pPr>
            <w:r w:rsidRPr="00793617">
              <w:rPr>
                <w:color w:val="auto"/>
                <w:lang w:val="lt-LT"/>
              </w:rPr>
              <w:t xml:space="preserve">mokytojai, </w:t>
            </w:r>
          </w:p>
          <w:p w14:paraId="04544E57" w14:textId="43AF1237"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sz w:val="24"/>
                <w:szCs w:val="24"/>
              </w:rPr>
              <w:t>klasių auklėtojai</w:t>
            </w:r>
          </w:p>
        </w:tc>
        <w:tc>
          <w:tcPr>
            <w:tcW w:w="1275" w:type="dxa"/>
          </w:tcPr>
          <w:p w14:paraId="314E036C" w14:textId="2E5A9C20"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2021-2023</w:t>
            </w:r>
          </w:p>
        </w:tc>
        <w:tc>
          <w:tcPr>
            <w:tcW w:w="1276" w:type="dxa"/>
          </w:tcPr>
          <w:p w14:paraId="652450CA" w14:textId="77777777" w:rsidR="00664A81" w:rsidRPr="00793617" w:rsidRDefault="00664A81" w:rsidP="00906947">
            <w:pPr>
              <w:pStyle w:val="Default"/>
              <w:rPr>
                <w:color w:val="auto"/>
                <w:lang w:val="lt-LT"/>
              </w:rPr>
            </w:pPr>
            <w:r w:rsidRPr="00793617">
              <w:rPr>
                <w:color w:val="auto"/>
                <w:lang w:val="lt-LT"/>
              </w:rPr>
              <w:t xml:space="preserve">Žmogiškieji ištekliai </w:t>
            </w:r>
          </w:p>
          <w:p w14:paraId="18E61955" w14:textId="3D3C3511" w:rsidR="00664A81" w:rsidRPr="00793617" w:rsidRDefault="00664A81" w:rsidP="00906947">
            <w:pPr>
              <w:pStyle w:val="Sraopastraipa"/>
              <w:autoSpaceDE w:val="0"/>
              <w:autoSpaceDN w:val="0"/>
              <w:adjustRightInd w:val="0"/>
              <w:ind w:left="0"/>
              <w:rPr>
                <w:rFonts w:ascii="Times New Roman" w:hAnsi="Times New Roman" w:cs="Times New Roman"/>
                <w:b/>
                <w:bCs/>
                <w:iCs/>
                <w:sz w:val="24"/>
                <w:szCs w:val="24"/>
              </w:rPr>
            </w:pPr>
            <w:r w:rsidRPr="00793617">
              <w:rPr>
                <w:rFonts w:ascii="Times New Roman" w:hAnsi="Times New Roman" w:cs="Times New Roman"/>
                <w:bCs/>
                <w:iCs/>
                <w:sz w:val="24"/>
                <w:szCs w:val="24"/>
              </w:rPr>
              <w:t>Mokinių krepšelio lėšos, savivaldybės lėšos</w:t>
            </w:r>
          </w:p>
        </w:tc>
      </w:tr>
      <w:tr w:rsidR="00BD348E" w:rsidRPr="00F04B4E" w14:paraId="3567DD6E" w14:textId="77777777" w:rsidTr="00AE3F8E">
        <w:tc>
          <w:tcPr>
            <w:tcW w:w="1560" w:type="dxa"/>
          </w:tcPr>
          <w:p w14:paraId="4B4A12FA" w14:textId="77777777" w:rsidR="00BD348E" w:rsidRPr="00BD348E" w:rsidRDefault="00BD348E" w:rsidP="00BD348E">
            <w:pPr>
              <w:autoSpaceDE w:val="0"/>
              <w:autoSpaceDN w:val="0"/>
              <w:adjustRightInd w:val="0"/>
              <w:rPr>
                <w:rFonts w:eastAsiaTheme="minorHAnsi"/>
                <w:b/>
              </w:rPr>
            </w:pPr>
            <w:r w:rsidRPr="00BD348E">
              <w:rPr>
                <w:rFonts w:eastAsiaTheme="minorHAnsi"/>
                <w:b/>
              </w:rPr>
              <w:t>Plėtoti administracijos, mokytojų, kryptingą kompetencijų tobulinimą ir gerosios patirties sklaidą.</w:t>
            </w:r>
          </w:p>
          <w:p w14:paraId="24C72E92"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2126" w:type="dxa"/>
          </w:tcPr>
          <w:p w14:paraId="73C6E555" w14:textId="77777777" w:rsidR="00BD348E" w:rsidRPr="00BD348E" w:rsidRDefault="00BD348E" w:rsidP="00BD348E">
            <w:pPr>
              <w:pStyle w:val="Default"/>
              <w:rPr>
                <w:color w:val="auto"/>
                <w:lang w:val="lt-LT"/>
              </w:rPr>
            </w:pPr>
            <w:r w:rsidRPr="00BD348E">
              <w:rPr>
                <w:color w:val="auto"/>
                <w:lang w:val="lt-LT"/>
              </w:rPr>
              <w:t xml:space="preserve">Parengti mokytojų, švietimo pagalbos specialistų, vadovų, kvalifikacijos tobulinimo tvarką. </w:t>
            </w:r>
          </w:p>
          <w:p w14:paraId="0852632C"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1843" w:type="dxa"/>
          </w:tcPr>
          <w:p w14:paraId="5BB33113" w14:textId="10DA9947" w:rsidR="00BD348E" w:rsidRPr="00BD348E" w:rsidRDefault="00BD348E" w:rsidP="00BD348E">
            <w:pPr>
              <w:pStyle w:val="Default"/>
              <w:rPr>
                <w:color w:val="auto"/>
                <w:lang w:val="lt-LT"/>
              </w:rPr>
            </w:pPr>
            <w:r w:rsidRPr="00BD348E">
              <w:rPr>
                <w:color w:val="auto"/>
                <w:lang w:val="lt-LT"/>
              </w:rPr>
              <w:t xml:space="preserve">2021 m. parengta mokytojų, švietimo pagalbos specialistų, vadovų kvalifikacijos ir asmeninio tobulėjimo tvarka. Sudarytos sąlygas </w:t>
            </w:r>
            <w:r w:rsidRPr="00BD348E">
              <w:rPr>
                <w:color w:val="auto"/>
                <w:lang w:val="lt-LT"/>
              </w:rPr>
              <w:lastRenderedPageBreak/>
              <w:t xml:space="preserve">mokytojams dalyvauti kvalifikaciniuose renginiuose, stebėti kolegų veiklas. </w:t>
            </w:r>
          </w:p>
        </w:tc>
        <w:tc>
          <w:tcPr>
            <w:tcW w:w="1701" w:type="dxa"/>
          </w:tcPr>
          <w:p w14:paraId="5FAC8233" w14:textId="1D6A3126" w:rsidR="00BD348E" w:rsidRPr="00BD348E" w:rsidRDefault="00BD348E" w:rsidP="00BD348E">
            <w:pPr>
              <w:pStyle w:val="Default"/>
              <w:rPr>
                <w:color w:val="auto"/>
                <w:lang w:val="lt-LT"/>
              </w:rPr>
            </w:pPr>
            <w:r w:rsidRPr="00BD348E">
              <w:rPr>
                <w:color w:val="auto"/>
                <w:lang w:val="lt-LT"/>
              </w:rPr>
              <w:lastRenderedPageBreak/>
              <w:t xml:space="preserve">Administracijametodinė taryba, </w:t>
            </w:r>
          </w:p>
          <w:p w14:paraId="046E988C" w14:textId="780BB89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sz w:val="24"/>
                <w:szCs w:val="24"/>
              </w:rPr>
              <w:t xml:space="preserve">mokytojai </w:t>
            </w:r>
          </w:p>
        </w:tc>
        <w:tc>
          <w:tcPr>
            <w:tcW w:w="1275" w:type="dxa"/>
          </w:tcPr>
          <w:p w14:paraId="21DEE2E4" w14:textId="74B55F6E"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bCs/>
                <w:iCs/>
                <w:sz w:val="24"/>
                <w:szCs w:val="24"/>
              </w:rPr>
              <w:t>2021-2023</w:t>
            </w:r>
          </w:p>
        </w:tc>
        <w:tc>
          <w:tcPr>
            <w:tcW w:w="1276" w:type="dxa"/>
          </w:tcPr>
          <w:p w14:paraId="6D1AF26C" w14:textId="77777777" w:rsidR="00BD348E" w:rsidRPr="00BD348E" w:rsidRDefault="00BD348E" w:rsidP="00BD348E">
            <w:pPr>
              <w:pStyle w:val="Default"/>
              <w:rPr>
                <w:color w:val="auto"/>
                <w:lang w:val="lt-LT"/>
              </w:rPr>
            </w:pPr>
            <w:r w:rsidRPr="00BD348E">
              <w:rPr>
                <w:color w:val="auto"/>
                <w:lang w:val="lt-LT"/>
              </w:rPr>
              <w:t xml:space="preserve">Žmogiškieji ištekliai </w:t>
            </w:r>
          </w:p>
          <w:p w14:paraId="7EB308DC" w14:textId="3DD315FE"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sz w:val="24"/>
                <w:szCs w:val="24"/>
              </w:rPr>
              <w:t>paramos lėšos.</w:t>
            </w:r>
          </w:p>
        </w:tc>
      </w:tr>
      <w:tr w:rsidR="00BD348E" w:rsidRPr="00F04B4E" w14:paraId="2631D14C" w14:textId="77777777" w:rsidTr="00AE3F8E">
        <w:tc>
          <w:tcPr>
            <w:tcW w:w="1560" w:type="dxa"/>
          </w:tcPr>
          <w:p w14:paraId="73C18DB0"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2126" w:type="dxa"/>
          </w:tcPr>
          <w:p w14:paraId="65FF7562" w14:textId="77777777" w:rsidR="00BD348E" w:rsidRPr="00BD348E" w:rsidRDefault="00BD348E" w:rsidP="00BD348E">
            <w:pPr>
              <w:pStyle w:val="Default"/>
              <w:rPr>
                <w:color w:val="auto"/>
                <w:lang w:val="lt-LT"/>
              </w:rPr>
            </w:pPr>
            <w:r w:rsidRPr="00BD348E">
              <w:rPr>
                <w:color w:val="auto"/>
                <w:lang w:val="lt-LT"/>
              </w:rPr>
              <w:t xml:space="preserve">Mokytojams dalintis gerąja darbo patirtimi organizuojant atviras, metodines veiklas mokyklos ir rajono kolegoms. </w:t>
            </w:r>
          </w:p>
          <w:p w14:paraId="63659A90"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1843" w:type="dxa"/>
          </w:tcPr>
          <w:p w14:paraId="14470EB7" w14:textId="77777777" w:rsidR="00BD348E" w:rsidRPr="00BD348E" w:rsidRDefault="00BD348E" w:rsidP="00BD348E">
            <w:pPr>
              <w:pStyle w:val="Default"/>
              <w:rPr>
                <w:color w:val="auto"/>
                <w:lang w:val="lt-LT"/>
              </w:rPr>
            </w:pPr>
            <w:r w:rsidRPr="00BD348E">
              <w:rPr>
                <w:color w:val="auto"/>
                <w:lang w:val="lt-LT"/>
              </w:rPr>
              <w:t xml:space="preserve">Mokytojai, vyr. mokytojai 2-3 kartus per mokslo metus veda atviras pamokas, pasidalija įgyta patirtimi. </w:t>
            </w:r>
          </w:p>
          <w:p w14:paraId="4BE76971" w14:textId="050C3B5B"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sz w:val="24"/>
                <w:szCs w:val="24"/>
              </w:rPr>
              <w:t xml:space="preserve">Sudarytos sąlygos mokytojams skaityti paskaitas, pranešimus, organizuoti seminarus mokykloje, rajone. </w:t>
            </w:r>
          </w:p>
        </w:tc>
        <w:tc>
          <w:tcPr>
            <w:tcW w:w="1701" w:type="dxa"/>
          </w:tcPr>
          <w:p w14:paraId="414DC05D" w14:textId="77777777" w:rsidR="00BD348E" w:rsidRPr="00BD348E" w:rsidRDefault="00BD348E" w:rsidP="00BD348E">
            <w:pPr>
              <w:pStyle w:val="Default"/>
              <w:rPr>
                <w:color w:val="auto"/>
                <w:lang w:val="lt-LT"/>
              </w:rPr>
            </w:pPr>
            <w:r w:rsidRPr="00BD348E">
              <w:rPr>
                <w:color w:val="auto"/>
                <w:lang w:val="lt-LT"/>
              </w:rPr>
              <w:t xml:space="preserve">Metodinė taryba, </w:t>
            </w:r>
          </w:p>
          <w:p w14:paraId="07C4F9CF" w14:textId="5ED9935D"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sz w:val="24"/>
                <w:szCs w:val="24"/>
              </w:rPr>
              <w:t xml:space="preserve">mokytojai </w:t>
            </w:r>
          </w:p>
        </w:tc>
        <w:tc>
          <w:tcPr>
            <w:tcW w:w="1275" w:type="dxa"/>
          </w:tcPr>
          <w:p w14:paraId="2AB020F0" w14:textId="5BF73FFC"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bCs/>
                <w:iCs/>
                <w:sz w:val="24"/>
                <w:szCs w:val="24"/>
              </w:rPr>
              <w:t>2021-2023</w:t>
            </w:r>
          </w:p>
        </w:tc>
        <w:tc>
          <w:tcPr>
            <w:tcW w:w="1276" w:type="dxa"/>
          </w:tcPr>
          <w:p w14:paraId="375E8149" w14:textId="77777777" w:rsidR="00BD348E" w:rsidRPr="00BD348E" w:rsidRDefault="00BD348E" w:rsidP="00BD348E">
            <w:pPr>
              <w:pStyle w:val="Default"/>
              <w:rPr>
                <w:color w:val="auto"/>
                <w:lang w:val="lt-LT"/>
              </w:rPr>
            </w:pPr>
            <w:r w:rsidRPr="00BD348E">
              <w:rPr>
                <w:color w:val="auto"/>
                <w:lang w:val="lt-LT"/>
              </w:rPr>
              <w:t xml:space="preserve">Žmogiškieji ištekliai </w:t>
            </w:r>
          </w:p>
          <w:p w14:paraId="41EC6D81" w14:textId="3F92A616"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bCs/>
                <w:iCs/>
                <w:sz w:val="24"/>
                <w:szCs w:val="24"/>
              </w:rPr>
              <w:t>Mokinių krepšelio lėšos, savivaldybės lėšos</w:t>
            </w:r>
          </w:p>
        </w:tc>
      </w:tr>
      <w:tr w:rsidR="00BD348E" w:rsidRPr="00F04B4E" w14:paraId="681787AB" w14:textId="77777777" w:rsidTr="00AE3F8E">
        <w:tc>
          <w:tcPr>
            <w:tcW w:w="1560" w:type="dxa"/>
          </w:tcPr>
          <w:p w14:paraId="0E7C9168"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2126" w:type="dxa"/>
          </w:tcPr>
          <w:p w14:paraId="77FA684A" w14:textId="77777777" w:rsidR="00BD348E" w:rsidRPr="00BD348E" w:rsidRDefault="00BD348E" w:rsidP="00BD348E">
            <w:pPr>
              <w:pStyle w:val="Default"/>
              <w:rPr>
                <w:color w:val="auto"/>
                <w:lang w:val="lt-LT"/>
              </w:rPr>
            </w:pPr>
            <w:r w:rsidRPr="00BD348E">
              <w:rPr>
                <w:color w:val="auto"/>
                <w:lang w:val="lt-LT"/>
              </w:rPr>
              <w:t xml:space="preserve">Organizuoti mokymąsi bendruomenėje. </w:t>
            </w:r>
          </w:p>
          <w:p w14:paraId="5C7FD7F7" w14:textId="77777777" w:rsidR="00BD348E" w:rsidRPr="00BD348E" w:rsidRDefault="00BD348E" w:rsidP="00BD348E">
            <w:pPr>
              <w:pStyle w:val="Default"/>
              <w:rPr>
                <w:color w:val="auto"/>
                <w:lang w:val="lt-LT"/>
              </w:rPr>
            </w:pPr>
            <w:r w:rsidRPr="00BD348E">
              <w:rPr>
                <w:color w:val="auto"/>
                <w:lang w:val="lt-LT"/>
              </w:rPr>
              <w:t xml:space="preserve">Skatinti nuotolinį mokymąsi. </w:t>
            </w:r>
          </w:p>
          <w:p w14:paraId="5BE3029E"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1843" w:type="dxa"/>
          </w:tcPr>
          <w:p w14:paraId="2F8D0CF4" w14:textId="77777777" w:rsidR="00BD348E" w:rsidRPr="00BD348E" w:rsidRDefault="00BD348E" w:rsidP="00BD348E">
            <w:pPr>
              <w:pStyle w:val="Default"/>
              <w:rPr>
                <w:color w:val="auto"/>
                <w:lang w:val="lt-LT"/>
              </w:rPr>
            </w:pPr>
            <w:r w:rsidRPr="00BD348E">
              <w:rPr>
                <w:color w:val="auto"/>
                <w:lang w:val="lt-LT"/>
              </w:rPr>
              <w:t>Vyksta 2-3 seminarai, atsižvelgus į mokyklos veiklos prioritetus, mokyklos bendruomenės kvalifikacijos tobulinimo poreikius, siūlymus.</w:t>
            </w:r>
          </w:p>
          <w:p w14:paraId="2EE85E50" w14:textId="62DB445D" w:rsidR="00BD348E" w:rsidRPr="00BD348E" w:rsidRDefault="00BD348E" w:rsidP="00BD348E">
            <w:pPr>
              <w:tabs>
                <w:tab w:val="left" w:pos="4050"/>
              </w:tabs>
            </w:pPr>
            <w:r w:rsidRPr="00BD348E">
              <w:t xml:space="preserve">Mokytojai individualiai dalyvauja kompetencijos tobulinimo kursuose, dalyvauja nuotolinio mokymosi sistemoje. </w:t>
            </w:r>
          </w:p>
        </w:tc>
        <w:tc>
          <w:tcPr>
            <w:tcW w:w="1701" w:type="dxa"/>
          </w:tcPr>
          <w:p w14:paraId="1F8B5D9B" w14:textId="2BC70ADF" w:rsidR="00BD348E" w:rsidRPr="00BD348E" w:rsidRDefault="00BD348E" w:rsidP="00BD348E">
            <w:pPr>
              <w:pStyle w:val="Default"/>
              <w:rPr>
                <w:color w:val="auto"/>
                <w:lang w:val="lt-LT"/>
              </w:rPr>
            </w:pPr>
            <w:r w:rsidRPr="00BD348E">
              <w:rPr>
                <w:color w:val="auto"/>
                <w:lang w:val="lt-LT"/>
              </w:rPr>
              <w:t xml:space="preserve">Administracija metodinė taryba, mokytojai </w:t>
            </w:r>
          </w:p>
          <w:p w14:paraId="2376E0A8"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1275" w:type="dxa"/>
          </w:tcPr>
          <w:p w14:paraId="22954C59" w14:textId="4092D043"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bCs/>
                <w:iCs/>
                <w:sz w:val="24"/>
                <w:szCs w:val="24"/>
              </w:rPr>
              <w:t>2021-2023</w:t>
            </w:r>
          </w:p>
        </w:tc>
        <w:tc>
          <w:tcPr>
            <w:tcW w:w="1276" w:type="dxa"/>
          </w:tcPr>
          <w:p w14:paraId="5B4C62B8" w14:textId="77777777" w:rsidR="00BD348E" w:rsidRPr="00BD348E" w:rsidRDefault="00BD348E" w:rsidP="00BD348E">
            <w:pPr>
              <w:pStyle w:val="Default"/>
              <w:rPr>
                <w:color w:val="auto"/>
                <w:lang w:val="lt-LT"/>
              </w:rPr>
            </w:pPr>
            <w:r w:rsidRPr="00BD348E">
              <w:rPr>
                <w:color w:val="auto"/>
                <w:lang w:val="lt-LT"/>
              </w:rPr>
              <w:t xml:space="preserve">Žmogiškieji ištekliai </w:t>
            </w:r>
          </w:p>
          <w:p w14:paraId="549EB877" w14:textId="1C741885"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bCs/>
                <w:iCs/>
                <w:sz w:val="24"/>
                <w:szCs w:val="24"/>
              </w:rPr>
              <w:t>Mokinių krepšelio lėšos, savivaldybės lėšos</w:t>
            </w:r>
          </w:p>
        </w:tc>
      </w:tr>
      <w:tr w:rsidR="00BD348E" w:rsidRPr="00F04B4E" w14:paraId="4ED5971F" w14:textId="77777777" w:rsidTr="00AE3F8E">
        <w:tc>
          <w:tcPr>
            <w:tcW w:w="1560" w:type="dxa"/>
          </w:tcPr>
          <w:p w14:paraId="025F34D4"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2126" w:type="dxa"/>
          </w:tcPr>
          <w:p w14:paraId="2CDD5A78" w14:textId="77777777" w:rsidR="00BD348E" w:rsidRPr="00BD348E" w:rsidRDefault="00BD348E" w:rsidP="00BD348E">
            <w:pPr>
              <w:pStyle w:val="Default"/>
              <w:rPr>
                <w:color w:val="auto"/>
                <w:lang w:val="lt-LT"/>
              </w:rPr>
            </w:pPr>
            <w:r w:rsidRPr="00BD348E">
              <w:rPr>
                <w:color w:val="auto"/>
                <w:lang w:val="lt-LT"/>
              </w:rPr>
              <w:t xml:space="preserve">Skatinti lyderystę buriant mokytojus į darbo grupes. </w:t>
            </w:r>
          </w:p>
          <w:p w14:paraId="197A6855"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1843" w:type="dxa"/>
          </w:tcPr>
          <w:p w14:paraId="08014B05" w14:textId="12CB8419" w:rsidR="00BD348E" w:rsidRPr="00BD348E" w:rsidRDefault="00BD348E" w:rsidP="00BD348E">
            <w:pPr>
              <w:pStyle w:val="Default"/>
              <w:rPr>
                <w:color w:val="auto"/>
                <w:lang w:val="lt-LT"/>
              </w:rPr>
            </w:pPr>
            <w:r w:rsidRPr="00BD348E">
              <w:rPr>
                <w:color w:val="auto"/>
                <w:lang w:val="lt-LT"/>
              </w:rPr>
              <w:t xml:space="preserve">Skatinama lyderystė sudarant darbo grupes organizuoti renginius, rengti mokyklos dokumentus, analizuoti ugdymo procesą. </w:t>
            </w:r>
          </w:p>
        </w:tc>
        <w:tc>
          <w:tcPr>
            <w:tcW w:w="1701" w:type="dxa"/>
          </w:tcPr>
          <w:p w14:paraId="50D9A547" w14:textId="3EE9D617" w:rsidR="00BD348E" w:rsidRPr="00BD348E" w:rsidRDefault="00BD348E" w:rsidP="00BD348E">
            <w:pPr>
              <w:pStyle w:val="Default"/>
              <w:rPr>
                <w:color w:val="auto"/>
                <w:lang w:val="lt-LT"/>
              </w:rPr>
            </w:pPr>
            <w:r w:rsidRPr="00BD348E">
              <w:rPr>
                <w:color w:val="auto"/>
                <w:lang w:val="lt-LT"/>
              </w:rPr>
              <w:t xml:space="preserve">Administracija metodinė taryba, mokytojai </w:t>
            </w:r>
          </w:p>
          <w:p w14:paraId="34A7A388" w14:textId="77777777"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p>
        </w:tc>
        <w:tc>
          <w:tcPr>
            <w:tcW w:w="1275" w:type="dxa"/>
          </w:tcPr>
          <w:p w14:paraId="1E397266" w14:textId="48A66664"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bCs/>
                <w:iCs/>
                <w:sz w:val="24"/>
                <w:szCs w:val="24"/>
              </w:rPr>
              <w:t>2021-2023</w:t>
            </w:r>
          </w:p>
        </w:tc>
        <w:tc>
          <w:tcPr>
            <w:tcW w:w="1276" w:type="dxa"/>
          </w:tcPr>
          <w:p w14:paraId="1CE66C4D" w14:textId="32B2DCC0" w:rsidR="00BD348E" w:rsidRPr="00BD348E" w:rsidRDefault="00BD348E" w:rsidP="00BD348E">
            <w:pPr>
              <w:pStyle w:val="Sraopastraipa"/>
              <w:autoSpaceDE w:val="0"/>
              <w:autoSpaceDN w:val="0"/>
              <w:adjustRightInd w:val="0"/>
              <w:ind w:left="0"/>
              <w:rPr>
                <w:rFonts w:ascii="Times New Roman" w:hAnsi="Times New Roman" w:cs="Times New Roman"/>
                <w:b/>
                <w:bCs/>
                <w:iCs/>
                <w:sz w:val="24"/>
                <w:szCs w:val="24"/>
              </w:rPr>
            </w:pPr>
            <w:r w:rsidRPr="00BD348E">
              <w:rPr>
                <w:rFonts w:ascii="Times New Roman" w:hAnsi="Times New Roman" w:cs="Times New Roman"/>
                <w:bCs/>
                <w:iCs/>
                <w:sz w:val="24"/>
                <w:szCs w:val="24"/>
              </w:rPr>
              <w:t xml:space="preserve">Žmogiškieji ištekliai, </w:t>
            </w:r>
            <w:r w:rsidRPr="00BD348E">
              <w:rPr>
                <w:rFonts w:ascii="Times New Roman" w:hAnsi="Times New Roman" w:cs="Times New Roman"/>
                <w:sz w:val="24"/>
                <w:szCs w:val="24"/>
              </w:rPr>
              <w:t>paramos lėšos.</w:t>
            </w:r>
          </w:p>
        </w:tc>
      </w:tr>
      <w:tr w:rsidR="00BD348E" w:rsidRPr="00F04B4E" w14:paraId="564D609F" w14:textId="77777777" w:rsidTr="00AE3F8E">
        <w:tc>
          <w:tcPr>
            <w:tcW w:w="1560" w:type="dxa"/>
          </w:tcPr>
          <w:p w14:paraId="5F728B89" w14:textId="03AC2D14" w:rsidR="00BD348E" w:rsidRPr="00BD348E" w:rsidRDefault="00BD348E" w:rsidP="00BD348E">
            <w:pPr>
              <w:tabs>
                <w:tab w:val="left" w:pos="4050"/>
              </w:tabs>
              <w:rPr>
                <w:rFonts w:eastAsiaTheme="minorHAnsi"/>
                <w:bCs/>
                <w:iCs/>
                <w:lang w:eastAsia="en-US"/>
              </w:rPr>
            </w:pPr>
            <w:r w:rsidRPr="00F04B4E">
              <w:rPr>
                <w:rFonts w:eastAsiaTheme="minorHAnsi"/>
                <w:b/>
                <w:sz w:val="23"/>
                <w:szCs w:val="23"/>
              </w:rPr>
              <w:t>Stiprinti mokytojų, tėvų, klasių auklėtojų, bendradarbiavimą.</w:t>
            </w:r>
          </w:p>
        </w:tc>
        <w:tc>
          <w:tcPr>
            <w:tcW w:w="2126" w:type="dxa"/>
          </w:tcPr>
          <w:p w14:paraId="7F4A1075" w14:textId="77777777" w:rsidR="00BD348E" w:rsidRPr="00F04B4E" w:rsidRDefault="00BD348E" w:rsidP="00BD348E">
            <w:pPr>
              <w:pStyle w:val="Default"/>
              <w:rPr>
                <w:color w:val="auto"/>
                <w:sz w:val="23"/>
                <w:szCs w:val="23"/>
                <w:lang w:val="lt-LT"/>
              </w:rPr>
            </w:pPr>
            <w:r w:rsidRPr="00F04B4E">
              <w:rPr>
                <w:color w:val="auto"/>
                <w:sz w:val="23"/>
                <w:szCs w:val="23"/>
                <w:lang w:val="lt-LT"/>
              </w:rPr>
              <w:t xml:space="preserve">Plėtoti konsultavimo sistemą. </w:t>
            </w:r>
          </w:p>
          <w:p w14:paraId="2277A3FE" w14:textId="77777777" w:rsidR="00BD348E" w:rsidRPr="00BD348E" w:rsidRDefault="00BD348E" w:rsidP="00BD348E">
            <w:pPr>
              <w:tabs>
                <w:tab w:val="left" w:pos="4050"/>
              </w:tabs>
              <w:rPr>
                <w:rFonts w:eastAsiaTheme="minorHAnsi"/>
                <w:bCs/>
                <w:iCs/>
                <w:lang w:eastAsia="en-US"/>
              </w:rPr>
            </w:pPr>
          </w:p>
        </w:tc>
        <w:tc>
          <w:tcPr>
            <w:tcW w:w="1843" w:type="dxa"/>
          </w:tcPr>
          <w:p w14:paraId="5766618C" w14:textId="77777777" w:rsidR="00BD348E" w:rsidRPr="00F04B4E" w:rsidRDefault="00BD348E" w:rsidP="00BD348E">
            <w:pPr>
              <w:pStyle w:val="Default"/>
              <w:rPr>
                <w:color w:val="auto"/>
                <w:sz w:val="23"/>
                <w:szCs w:val="23"/>
                <w:lang w:val="lt-LT"/>
              </w:rPr>
            </w:pPr>
            <w:r w:rsidRPr="00F04B4E">
              <w:rPr>
                <w:color w:val="auto"/>
                <w:sz w:val="23"/>
                <w:szCs w:val="23"/>
                <w:lang w:val="lt-LT"/>
              </w:rPr>
              <w:t xml:space="preserve">Patobulintas mokinių tėvų informavimo tvarkos aprašas. </w:t>
            </w:r>
          </w:p>
          <w:p w14:paraId="06314528" w14:textId="0DB91A3E" w:rsidR="00BD348E" w:rsidRPr="00BD348E" w:rsidRDefault="00BD348E" w:rsidP="00BD348E">
            <w:pPr>
              <w:tabs>
                <w:tab w:val="left" w:pos="4050"/>
              </w:tabs>
              <w:rPr>
                <w:rFonts w:eastAsiaTheme="minorHAnsi"/>
                <w:bCs/>
                <w:iCs/>
                <w:lang w:eastAsia="en-US"/>
              </w:rPr>
            </w:pPr>
            <w:r w:rsidRPr="00F04B4E">
              <w:rPr>
                <w:sz w:val="23"/>
                <w:szCs w:val="23"/>
              </w:rPr>
              <w:t xml:space="preserve">E. dienyne reguliariai pateikiama </w:t>
            </w:r>
            <w:r>
              <w:rPr>
                <w:sz w:val="23"/>
                <w:szCs w:val="23"/>
              </w:rPr>
              <w:t>informacija tėvams, mokytojams. K</w:t>
            </w:r>
            <w:r>
              <w:t xml:space="preserve">iekvieną mėnesį arba pagal poreikį </w:t>
            </w:r>
            <w:r w:rsidRPr="008923D2">
              <w:t xml:space="preserve">papildoma </w:t>
            </w:r>
            <w:r w:rsidRPr="00F04B4E">
              <w:rPr>
                <w:sz w:val="23"/>
                <w:szCs w:val="23"/>
              </w:rPr>
              <w:t xml:space="preserve">mokyklos svetainė, pateikiama aktuali informacija mokiniams ir tėvams. </w:t>
            </w:r>
          </w:p>
        </w:tc>
        <w:tc>
          <w:tcPr>
            <w:tcW w:w="1701" w:type="dxa"/>
          </w:tcPr>
          <w:p w14:paraId="113082F6" w14:textId="77777777" w:rsidR="00BD348E" w:rsidRPr="00F04B4E" w:rsidRDefault="00BD348E" w:rsidP="00BD348E">
            <w:pPr>
              <w:pStyle w:val="Default"/>
              <w:rPr>
                <w:color w:val="auto"/>
                <w:sz w:val="23"/>
                <w:szCs w:val="23"/>
                <w:lang w:val="lt-LT"/>
              </w:rPr>
            </w:pPr>
            <w:r w:rsidRPr="00F04B4E">
              <w:rPr>
                <w:color w:val="auto"/>
                <w:sz w:val="23"/>
                <w:szCs w:val="23"/>
                <w:lang w:val="lt-LT"/>
              </w:rPr>
              <w:t>VGK, klasės auklėtojai, administratorius</w:t>
            </w:r>
          </w:p>
          <w:p w14:paraId="7170780A" w14:textId="7285B163" w:rsidR="00BD348E" w:rsidRPr="00BD348E" w:rsidRDefault="00BD348E" w:rsidP="00BD348E">
            <w:pPr>
              <w:tabs>
                <w:tab w:val="left" w:pos="4050"/>
              </w:tabs>
              <w:rPr>
                <w:rFonts w:eastAsiaTheme="minorHAnsi"/>
                <w:bCs/>
                <w:iCs/>
                <w:lang w:eastAsia="en-US"/>
              </w:rPr>
            </w:pPr>
          </w:p>
        </w:tc>
        <w:tc>
          <w:tcPr>
            <w:tcW w:w="1275" w:type="dxa"/>
          </w:tcPr>
          <w:p w14:paraId="02BA08A1" w14:textId="0D1CC0F5" w:rsidR="00BD348E" w:rsidRPr="00BD348E" w:rsidRDefault="00BD348E" w:rsidP="00BD348E">
            <w:pPr>
              <w:tabs>
                <w:tab w:val="left" w:pos="4050"/>
              </w:tabs>
              <w:rPr>
                <w:rFonts w:eastAsiaTheme="minorHAnsi"/>
                <w:bCs/>
                <w:iCs/>
                <w:lang w:eastAsia="en-US"/>
              </w:rPr>
            </w:pPr>
            <w:r w:rsidRPr="00F04B4E">
              <w:rPr>
                <w:rFonts w:eastAsiaTheme="minorHAnsi"/>
                <w:bCs/>
                <w:iCs/>
                <w:lang w:eastAsia="en-US"/>
              </w:rPr>
              <w:t>2021-2023</w:t>
            </w:r>
          </w:p>
        </w:tc>
        <w:tc>
          <w:tcPr>
            <w:tcW w:w="1276" w:type="dxa"/>
          </w:tcPr>
          <w:p w14:paraId="23232337" w14:textId="77777777" w:rsidR="00BD348E" w:rsidRPr="00F04B4E" w:rsidRDefault="00BD348E" w:rsidP="00BD348E">
            <w:pPr>
              <w:pStyle w:val="Default"/>
              <w:rPr>
                <w:color w:val="auto"/>
                <w:sz w:val="22"/>
                <w:szCs w:val="22"/>
                <w:lang w:val="lt-LT"/>
              </w:rPr>
            </w:pPr>
            <w:r w:rsidRPr="00F04B4E">
              <w:rPr>
                <w:color w:val="auto"/>
                <w:sz w:val="22"/>
                <w:szCs w:val="22"/>
                <w:lang w:val="lt-LT"/>
              </w:rPr>
              <w:t xml:space="preserve">Žmogiškieji ištekliai </w:t>
            </w:r>
          </w:p>
          <w:p w14:paraId="625E4A18" w14:textId="160AAEE7" w:rsidR="00BD348E" w:rsidRPr="00BD348E" w:rsidRDefault="00BD348E" w:rsidP="00BD348E">
            <w:pPr>
              <w:tabs>
                <w:tab w:val="left" w:pos="4050"/>
              </w:tabs>
              <w:rPr>
                <w:rFonts w:eastAsiaTheme="minorHAnsi"/>
                <w:bCs/>
                <w:iCs/>
                <w:lang w:eastAsia="en-US"/>
              </w:rPr>
            </w:pPr>
            <w:r w:rsidRPr="00F04B4E">
              <w:rPr>
                <w:bCs/>
                <w:iCs/>
              </w:rPr>
              <w:t>Mokinių krepšelio lėšos, savivaldybės lėšos</w:t>
            </w:r>
          </w:p>
        </w:tc>
      </w:tr>
      <w:tr w:rsidR="00BD348E" w:rsidRPr="00F04B4E" w14:paraId="14967CFE" w14:textId="77777777" w:rsidTr="00AE3F8E">
        <w:tc>
          <w:tcPr>
            <w:tcW w:w="1560" w:type="dxa"/>
          </w:tcPr>
          <w:p w14:paraId="71808ECC" w14:textId="77777777" w:rsidR="00BD348E" w:rsidRPr="00BD348E" w:rsidRDefault="00BD348E" w:rsidP="00BD348E">
            <w:pPr>
              <w:tabs>
                <w:tab w:val="left" w:pos="4050"/>
              </w:tabs>
              <w:rPr>
                <w:rFonts w:eastAsiaTheme="minorHAnsi"/>
                <w:bCs/>
                <w:iCs/>
                <w:lang w:eastAsia="en-US"/>
              </w:rPr>
            </w:pPr>
          </w:p>
        </w:tc>
        <w:tc>
          <w:tcPr>
            <w:tcW w:w="2126" w:type="dxa"/>
          </w:tcPr>
          <w:p w14:paraId="32E4970E" w14:textId="77777777" w:rsidR="00BD348E" w:rsidRPr="00F04B4E" w:rsidRDefault="00BD348E" w:rsidP="00BD348E">
            <w:pPr>
              <w:pStyle w:val="Default"/>
              <w:rPr>
                <w:color w:val="auto"/>
                <w:sz w:val="23"/>
                <w:szCs w:val="23"/>
                <w:lang w:val="lt-LT"/>
              </w:rPr>
            </w:pPr>
            <w:r w:rsidRPr="00F04B4E">
              <w:rPr>
                <w:color w:val="auto"/>
                <w:sz w:val="23"/>
                <w:szCs w:val="23"/>
                <w:lang w:val="lt-LT"/>
              </w:rPr>
              <w:t xml:space="preserve">Taikyti įvairesnes bendravimo ir bendradarbiavimo su tėvais formas. </w:t>
            </w:r>
          </w:p>
          <w:p w14:paraId="6BF31C8C" w14:textId="12AFD29A" w:rsidR="00BD348E" w:rsidRPr="00BD348E" w:rsidRDefault="00BD348E" w:rsidP="00BD348E">
            <w:pPr>
              <w:pStyle w:val="Default"/>
              <w:rPr>
                <w:color w:val="auto"/>
                <w:lang w:val="lt-LT"/>
              </w:rPr>
            </w:pPr>
          </w:p>
        </w:tc>
        <w:tc>
          <w:tcPr>
            <w:tcW w:w="1843" w:type="dxa"/>
          </w:tcPr>
          <w:p w14:paraId="689B0B30" w14:textId="0683C457" w:rsidR="00BD348E" w:rsidRPr="00BD348E" w:rsidRDefault="00BD348E" w:rsidP="00BD348E">
            <w:pPr>
              <w:pStyle w:val="Default"/>
              <w:rPr>
                <w:color w:val="auto"/>
                <w:lang w:val="lt-LT"/>
              </w:rPr>
            </w:pPr>
            <w:r w:rsidRPr="00F04B4E">
              <w:rPr>
                <w:color w:val="auto"/>
                <w:sz w:val="23"/>
                <w:szCs w:val="23"/>
                <w:lang w:val="lt-LT"/>
              </w:rPr>
              <w:t xml:space="preserve">Mokykloje taikomos įvairesnės bendravimo ir bendradarbiavimo formos su tėvais. Per mokslo metus organizuojami </w:t>
            </w:r>
            <w:r>
              <w:rPr>
                <w:color w:val="auto"/>
                <w:sz w:val="23"/>
                <w:szCs w:val="23"/>
                <w:lang w:val="lt-LT"/>
              </w:rPr>
              <w:t xml:space="preserve">ne mažiau kaip 2 </w:t>
            </w:r>
            <w:r w:rsidRPr="00F04B4E">
              <w:rPr>
                <w:color w:val="auto"/>
                <w:sz w:val="23"/>
                <w:szCs w:val="23"/>
                <w:lang w:val="lt-LT"/>
              </w:rPr>
              <w:t>susirinkimai</w:t>
            </w:r>
            <w:r>
              <w:rPr>
                <w:color w:val="auto"/>
                <w:sz w:val="23"/>
                <w:szCs w:val="23"/>
                <w:lang w:val="lt-LT"/>
              </w:rPr>
              <w:t>, b</w:t>
            </w:r>
            <w:r w:rsidRPr="00F04B4E">
              <w:rPr>
                <w:color w:val="auto"/>
                <w:sz w:val="23"/>
                <w:szCs w:val="23"/>
                <w:lang w:val="lt-LT"/>
              </w:rPr>
              <w:t>endra tėvų, mokytojų, mok</w:t>
            </w:r>
            <w:r>
              <w:rPr>
                <w:color w:val="auto"/>
                <w:sz w:val="23"/>
                <w:szCs w:val="23"/>
                <w:lang w:val="lt-LT"/>
              </w:rPr>
              <w:t xml:space="preserve">inių iniciatyva suorganizuojami </w:t>
            </w:r>
            <w:r w:rsidRPr="00F04B4E">
              <w:rPr>
                <w:color w:val="auto"/>
                <w:sz w:val="23"/>
                <w:szCs w:val="23"/>
                <w:lang w:val="lt-LT"/>
              </w:rPr>
              <w:t xml:space="preserve">mokyklos renginiai. Mokinių tėvai įtraukiami į </w:t>
            </w:r>
            <w:r w:rsidRPr="00F04B4E">
              <w:rPr>
                <w:color w:val="auto"/>
                <w:sz w:val="23"/>
                <w:szCs w:val="23"/>
                <w:lang w:val="lt-LT"/>
              </w:rPr>
              <w:lastRenderedPageBreak/>
              <w:t xml:space="preserve">ugdymo procesą, mokymo (si) pagalbos teikimą. </w:t>
            </w:r>
          </w:p>
        </w:tc>
        <w:tc>
          <w:tcPr>
            <w:tcW w:w="1701" w:type="dxa"/>
          </w:tcPr>
          <w:p w14:paraId="080FDF54" w14:textId="77777777" w:rsidR="00BD348E" w:rsidRPr="00F04B4E" w:rsidRDefault="00BD348E" w:rsidP="00BD348E">
            <w:pPr>
              <w:pStyle w:val="Default"/>
              <w:rPr>
                <w:color w:val="auto"/>
                <w:sz w:val="23"/>
                <w:szCs w:val="23"/>
                <w:lang w:val="lt-LT"/>
              </w:rPr>
            </w:pPr>
            <w:r w:rsidRPr="00F04B4E">
              <w:rPr>
                <w:color w:val="auto"/>
                <w:sz w:val="23"/>
                <w:szCs w:val="23"/>
                <w:lang w:val="lt-LT"/>
              </w:rPr>
              <w:lastRenderedPageBreak/>
              <w:t xml:space="preserve">Klasės auklėtojai, </w:t>
            </w:r>
          </w:p>
          <w:p w14:paraId="63F742F3" w14:textId="77777777" w:rsidR="00BD348E" w:rsidRPr="00F04B4E" w:rsidRDefault="00BD348E" w:rsidP="00BD348E">
            <w:pPr>
              <w:pStyle w:val="Default"/>
              <w:rPr>
                <w:color w:val="auto"/>
                <w:sz w:val="23"/>
                <w:szCs w:val="23"/>
                <w:lang w:val="lt-LT"/>
              </w:rPr>
            </w:pPr>
            <w:r w:rsidRPr="00F04B4E">
              <w:rPr>
                <w:color w:val="auto"/>
                <w:sz w:val="23"/>
                <w:szCs w:val="23"/>
                <w:lang w:val="lt-LT"/>
              </w:rPr>
              <w:t>mokytojai</w:t>
            </w:r>
          </w:p>
          <w:p w14:paraId="1F0912AC" w14:textId="1FD04F47" w:rsidR="00BD348E" w:rsidRPr="00BD348E" w:rsidRDefault="00BD348E" w:rsidP="00BD348E">
            <w:pPr>
              <w:tabs>
                <w:tab w:val="left" w:pos="4050"/>
              </w:tabs>
              <w:rPr>
                <w:rFonts w:eastAsiaTheme="minorHAnsi"/>
                <w:bCs/>
                <w:iCs/>
                <w:lang w:eastAsia="en-US"/>
              </w:rPr>
            </w:pPr>
            <w:r w:rsidRPr="00F04B4E">
              <w:rPr>
                <w:sz w:val="23"/>
                <w:szCs w:val="23"/>
              </w:rPr>
              <w:t xml:space="preserve"> </w:t>
            </w:r>
          </w:p>
        </w:tc>
        <w:tc>
          <w:tcPr>
            <w:tcW w:w="1275" w:type="dxa"/>
          </w:tcPr>
          <w:p w14:paraId="3A1E08FB" w14:textId="157E18F5" w:rsidR="00BD348E" w:rsidRPr="00BD348E" w:rsidRDefault="00BD348E" w:rsidP="00BD348E">
            <w:pPr>
              <w:tabs>
                <w:tab w:val="left" w:pos="4050"/>
              </w:tabs>
              <w:rPr>
                <w:rFonts w:eastAsiaTheme="minorHAnsi"/>
                <w:bCs/>
                <w:iCs/>
                <w:lang w:eastAsia="en-US"/>
              </w:rPr>
            </w:pPr>
            <w:r w:rsidRPr="00F04B4E">
              <w:rPr>
                <w:rFonts w:eastAsiaTheme="minorHAnsi"/>
                <w:bCs/>
                <w:iCs/>
                <w:lang w:eastAsia="en-US"/>
              </w:rPr>
              <w:t>2021-2023</w:t>
            </w:r>
          </w:p>
        </w:tc>
        <w:tc>
          <w:tcPr>
            <w:tcW w:w="1276" w:type="dxa"/>
          </w:tcPr>
          <w:p w14:paraId="3F49FDB2" w14:textId="21903164" w:rsidR="00BD348E" w:rsidRPr="00BD348E" w:rsidRDefault="00BD348E" w:rsidP="00BD348E">
            <w:pPr>
              <w:tabs>
                <w:tab w:val="left" w:pos="4050"/>
              </w:tabs>
              <w:rPr>
                <w:rFonts w:eastAsiaTheme="minorHAnsi"/>
                <w:bCs/>
                <w:iCs/>
                <w:lang w:eastAsia="en-US"/>
              </w:rPr>
            </w:pPr>
            <w:r w:rsidRPr="00F04B4E">
              <w:rPr>
                <w:sz w:val="22"/>
                <w:szCs w:val="22"/>
              </w:rPr>
              <w:t>Žmogiškieji ištekliai</w:t>
            </w:r>
          </w:p>
        </w:tc>
      </w:tr>
      <w:tr w:rsidR="00BD348E" w:rsidRPr="00F04B4E" w14:paraId="0E6086E8" w14:textId="77777777" w:rsidTr="00AE3F8E">
        <w:tc>
          <w:tcPr>
            <w:tcW w:w="1560" w:type="dxa"/>
          </w:tcPr>
          <w:p w14:paraId="6C45E241" w14:textId="77777777" w:rsidR="00BD348E" w:rsidRPr="00F04B4E" w:rsidRDefault="00BD348E" w:rsidP="00BD348E">
            <w:pPr>
              <w:tabs>
                <w:tab w:val="left" w:pos="4050"/>
              </w:tabs>
              <w:rPr>
                <w:rFonts w:eastAsiaTheme="minorHAnsi"/>
                <w:bCs/>
                <w:iCs/>
                <w:lang w:eastAsia="en-US"/>
              </w:rPr>
            </w:pPr>
          </w:p>
        </w:tc>
        <w:tc>
          <w:tcPr>
            <w:tcW w:w="2126" w:type="dxa"/>
          </w:tcPr>
          <w:p w14:paraId="5005CA7A" w14:textId="33C3A09F" w:rsidR="00BD348E" w:rsidRPr="00F04B4E" w:rsidRDefault="00BD348E" w:rsidP="00BD348E">
            <w:pPr>
              <w:tabs>
                <w:tab w:val="left" w:pos="4050"/>
              </w:tabs>
              <w:rPr>
                <w:rFonts w:eastAsiaTheme="minorHAnsi"/>
                <w:bCs/>
                <w:iCs/>
                <w:lang w:eastAsia="en-US"/>
              </w:rPr>
            </w:pPr>
            <w:r w:rsidRPr="00F04B4E">
              <w:rPr>
                <w:sz w:val="23"/>
                <w:szCs w:val="23"/>
              </w:rPr>
              <w:t xml:space="preserve">Klasių auklėtojams sistemingai organizuoti veiklas, skatinančias tinkamus mokinių tarpusavio santykius. </w:t>
            </w:r>
          </w:p>
        </w:tc>
        <w:tc>
          <w:tcPr>
            <w:tcW w:w="1843" w:type="dxa"/>
          </w:tcPr>
          <w:p w14:paraId="093595B2" w14:textId="7B0D565B" w:rsidR="00BD348E" w:rsidRPr="00F04B4E" w:rsidRDefault="00BD348E" w:rsidP="00BD348E">
            <w:pPr>
              <w:pStyle w:val="Default"/>
              <w:rPr>
                <w:color w:val="auto"/>
                <w:sz w:val="23"/>
                <w:szCs w:val="23"/>
                <w:lang w:val="lt-LT"/>
              </w:rPr>
            </w:pPr>
            <w:r>
              <w:rPr>
                <w:color w:val="auto"/>
                <w:sz w:val="23"/>
                <w:szCs w:val="23"/>
                <w:lang w:val="lt-LT"/>
              </w:rPr>
              <w:t xml:space="preserve">Klasių auklėtojai organizuoja renginius, popietes, vakarėlius, </w:t>
            </w:r>
            <w:r w:rsidRPr="00F04B4E">
              <w:rPr>
                <w:color w:val="auto"/>
                <w:sz w:val="23"/>
                <w:szCs w:val="23"/>
                <w:lang w:val="lt-LT"/>
              </w:rPr>
              <w:t xml:space="preserve">skatinančias tinkamus ugdytinių tarpusavio santykius. </w:t>
            </w:r>
          </w:p>
        </w:tc>
        <w:tc>
          <w:tcPr>
            <w:tcW w:w="1701" w:type="dxa"/>
          </w:tcPr>
          <w:p w14:paraId="2DD68F84" w14:textId="58A1585A" w:rsidR="00BD348E" w:rsidRPr="00F04B4E" w:rsidRDefault="00BD348E" w:rsidP="00BD348E">
            <w:pPr>
              <w:tabs>
                <w:tab w:val="left" w:pos="4050"/>
              </w:tabs>
              <w:rPr>
                <w:rFonts w:eastAsiaTheme="minorHAnsi"/>
                <w:bCs/>
                <w:iCs/>
                <w:lang w:eastAsia="en-US"/>
              </w:rPr>
            </w:pPr>
            <w:r w:rsidRPr="00F04B4E">
              <w:rPr>
                <w:sz w:val="23"/>
                <w:szCs w:val="23"/>
              </w:rPr>
              <w:t>Klasės auklėtojai</w:t>
            </w:r>
          </w:p>
        </w:tc>
        <w:tc>
          <w:tcPr>
            <w:tcW w:w="1275" w:type="dxa"/>
          </w:tcPr>
          <w:p w14:paraId="1B4C9312" w14:textId="40C75C9F" w:rsidR="00BD348E" w:rsidRPr="00F04B4E" w:rsidRDefault="00BD348E" w:rsidP="00BD348E">
            <w:pPr>
              <w:tabs>
                <w:tab w:val="left" w:pos="4050"/>
              </w:tabs>
              <w:rPr>
                <w:rFonts w:eastAsiaTheme="minorHAnsi"/>
                <w:bCs/>
                <w:iCs/>
                <w:lang w:eastAsia="en-US"/>
              </w:rPr>
            </w:pPr>
            <w:r w:rsidRPr="00F04B4E">
              <w:rPr>
                <w:rFonts w:eastAsiaTheme="minorHAnsi"/>
                <w:bCs/>
                <w:iCs/>
                <w:lang w:eastAsia="en-US"/>
              </w:rPr>
              <w:t>2021-2023</w:t>
            </w:r>
          </w:p>
        </w:tc>
        <w:tc>
          <w:tcPr>
            <w:tcW w:w="1276" w:type="dxa"/>
          </w:tcPr>
          <w:p w14:paraId="60F0BBC6" w14:textId="3B391721" w:rsidR="00BD348E" w:rsidRPr="00F04B4E" w:rsidRDefault="00BD348E" w:rsidP="00BD348E">
            <w:pPr>
              <w:tabs>
                <w:tab w:val="left" w:pos="4050"/>
              </w:tabs>
              <w:rPr>
                <w:rFonts w:eastAsiaTheme="minorHAnsi"/>
                <w:bCs/>
                <w:iCs/>
                <w:lang w:eastAsia="en-US"/>
              </w:rPr>
            </w:pPr>
            <w:r w:rsidRPr="00F04B4E">
              <w:rPr>
                <w:sz w:val="22"/>
                <w:szCs w:val="22"/>
              </w:rPr>
              <w:t>Žmogiškieji ištekliai</w:t>
            </w:r>
          </w:p>
        </w:tc>
      </w:tr>
      <w:tr w:rsidR="00BD348E" w:rsidRPr="00F04B4E" w14:paraId="4DE9E091" w14:textId="77777777" w:rsidTr="00AE3F8E">
        <w:tc>
          <w:tcPr>
            <w:tcW w:w="1560" w:type="dxa"/>
          </w:tcPr>
          <w:p w14:paraId="0C50C618" w14:textId="77777777" w:rsidR="00BD348E" w:rsidRPr="00F04B4E" w:rsidRDefault="00BD348E" w:rsidP="00BD348E">
            <w:pPr>
              <w:tabs>
                <w:tab w:val="left" w:pos="4050"/>
              </w:tabs>
              <w:rPr>
                <w:rFonts w:eastAsiaTheme="minorHAnsi"/>
                <w:bCs/>
                <w:iCs/>
                <w:lang w:eastAsia="en-US"/>
              </w:rPr>
            </w:pPr>
          </w:p>
        </w:tc>
        <w:tc>
          <w:tcPr>
            <w:tcW w:w="2126" w:type="dxa"/>
          </w:tcPr>
          <w:p w14:paraId="18391EE3" w14:textId="77777777" w:rsidR="00BD348E" w:rsidRPr="00F04B4E" w:rsidRDefault="00BD348E" w:rsidP="00BD348E">
            <w:pPr>
              <w:pStyle w:val="Default"/>
              <w:rPr>
                <w:color w:val="auto"/>
                <w:sz w:val="23"/>
                <w:szCs w:val="23"/>
                <w:lang w:val="lt-LT"/>
              </w:rPr>
            </w:pPr>
            <w:r w:rsidRPr="00F04B4E">
              <w:rPr>
                <w:color w:val="auto"/>
                <w:sz w:val="23"/>
                <w:szCs w:val="23"/>
                <w:lang w:val="lt-LT"/>
              </w:rPr>
              <w:t xml:space="preserve">Stiprinti mokyklos savivaldos institucijų (Mokyklos tarybos, Mokytojų tarybos, Mokinių tarybos) partnerystę, skatinti iniciatyvumą mokyklos veiklos tobulinimui. </w:t>
            </w:r>
          </w:p>
          <w:p w14:paraId="633A7DD3" w14:textId="77777777" w:rsidR="00BD348E" w:rsidRPr="00F04B4E" w:rsidRDefault="00BD348E" w:rsidP="00BD348E">
            <w:pPr>
              <w:tabs>
                <w:tab w:val="left" w:pos="4050"/>
              </w:tabs>
              <w:rPr>
                <w:rFonts w:eastAsiaTheme="minorHAnsi"/>
                <w:bCs/>
                <w:iCs/>
                <w:lang w:eastAsia="en-US"/>
              </w:rPr>
            </w:pPr>
          </w:p>
        </w:tc>
        <w:tc>
          <w:tcPr>
            <w:tcW w:w="1843" w:type="dxa"/>
          </w:tcPr>
          <w:p w14:paraId="721524DC" w14:textId="49B6CF5B" w:rsidR="00BD348E" w:rsidRPr="00BD348E" w:rsidRDefault="00BD348E" w:rsidP="00BD348E">
            <w:pPr>
              <w:pStyle w:val="Default"/>
              <w:rPr>
                <w:color w:val="auto"/>
                <w:sz w:val="23"/>
                <w:szCs w:val="23"/>
                <w:lang w:val="lt-LT"/>
              </w:rPr>
            </w:pPr>
            <w:r w:rsidRPr="00F04B4E">
              <w:rPr>
                <w:color w:val="auto"/>
                <w:sz w:val="23"/>
                <w:szCs w:val="23"/>
                <w:lang w:val="lt-LT"/>
              </w:rPr>
              <w:t xml:space="preserve">Aktyviai veikia Mokyklos taryba, Mokytojų taryba, Mokinių taryba. Savivaldos institucijos įtrauktos į mokyklos planavimo procedūras, teikia pasiūlymus, inicijuoja pokyčius. Vyksta sėkmingas bendradarbiavimas su rajono, respublikos ir užsienio mokyklomis. </w:t>
            </w:r>
          </w:p>
        </w:tc>
        <w:tc>
          <w:tcPr>
            <w:tcW w:w="1701" w:type="dxa"/>
          </w:tcPr>
          <w:p w14:paraId="7F62B4EA" w14:textId="77777777" w:rsidR="00BD348E" w:rsidRPr="00F04B4E" w:rsidRDefault="00BD348E" w:rsidP="00BD348E">
            <w:pPr>
              <w:pStyle w:val="Default"/>
              <w:rPr>
                <w:color w:val="auto"/>
                <w:sz w:val="23"/>
                <w:szCs w:val="23"/>
                <w:lang w:val="lt-LT"/>
              </w:rPr>
            </w:pPr>
            <w:r w:rsidRPr="00F04B4E">
              <w:rPr>
                <w:color w:val="auto"/>
                <w:sz w:val="23"/>
                <w:szCs w:val="23"/>
                <w:lang w:val="lt-LT"/>
              </w:rPr>
              <w:t xml:space="preserve">Administracija, </w:t>
            </w:r>
          </w:p>
          <w:p w14:paraId="5688A78B" w14:textId="08C36840" w:rsidR="00BD348E" w:rsidRPr="00F04B4E" w:rsidRDefault="00BD348E" w:rsidP="00BD348E">
            <w:pPr>
              <w:tabs>
                <w:tab w:val="left" w:pos="4050"/>
              </w:tabs>
              <w:rPr>
                <w:rFonts w:eastAsiaTheme="minorHAnsi"/>
                <w:bCs/>
                <w:iCs/>
                <w:lang w:eastAsia="en-US"/>
              </w:rPr>
            </w:pPr>
            <w:r w:rsidRPr="00F04B4E">
              <w:rPr>
                <w:sz w:val="23"/>
                <w:szCs w:val="23"/>
              </w:rPr>
              <w:t xml:space="preserve">savivaldos institucijų vadovai </w:t>
            </w:r>
          </w:p>
        </w:tc>
        <w:tc>
          <w:tcPr>
            <w:tcW w:w="1275" w:type="dxa"/>
          </w:tcPr>
          <w:p w14:paraId="53905BA8" w14:textId="4B8320D0" w:rsidR="00BD348E" w:rsidRPr="00F04B4E" w:rsidRDefault="00BD348E" w:rsidP="00BD348E">
            <w:pPr>
              <w:tabs>
                <w:tab w:val="left" w:pos="4050"/>
              </w:tabs>
              <w:rPr>
                <w:rFonts w:eastAsiaTheme="minorHAnsi"/>
                <w:bCs/>
                <w:iCs/>
                <w:lang w:eastAsia="en-US"/>
              </w:rPr>
            </w:pPr>
            <w:r w:rsidRPr="00F04B4E">
              <w:rPr>
                <w:rFonts w:eastAsiaTheme="minorHAnsi"/>
                <w:bCs/>
                <w:iCs/>
                <w:lang w:eastAsia="en-US"/>
              </w:rPr>
              <w:t>2021-2023</w:t>
            </w:r>
          </w:p>
        </w:tc>
        <w:tc>
          <w:tcPr>
            <w:tcW w:w="1276" w:type="dxa"/>
          </w:tcPr>
          <w:p w14:paraId="008EA2EF" w14:textId="77777777" w:rsidR="00BD348E" w:rsidRPr="00F04B4E" w:rsidRDefault="00BD348E" w:rsidP="00BD348E">
            <w:pPr>
              <w:pStyle w:val="Default"/>
              <w:rPr>
                <w:color w:val="auto"/>
                <w:sz w:val="22"/>
                <w:szCs w:val="22"/>
                <w:lang w:val="lt-LT"/>
              </w:rPr>
            </w:pPr>
            <w:r w:rsidRPr="00F04B4E">
              <w:rPr>
                <w:color w:val="auto"/>
                <w:sz w:val="22"/>
                <w:szCs w:val="22"/>
                <w:lang w:val="lt-LT"/>
              </w:rPr>
              <w:t xml:space="preserve">Žmogiškieji ištekliai </w:t>
            </w:r>
          </w:p>
          <w:p w14:paraId="33D00202" w14:textId="61CCF41E" w:rsidR="00BD348E" w:rsidRPr="00F04B4E" w:rsidRDefault="00BD348E" w:rsidP="00BD348E">
            <w:pPr>
              <w:tabs>
                <w:tab w:val="left" w:pos="4050"/>
              </w:tabs>
              <w:rPr>
                <w:rFonts w:eastAsiaTheme="minorHAnsi"/>
                <w:bCs/>
                <w:iCs/>
                <w:lang w:eastAsia="en-US"/>
              </w:rPr>
            </w:pPr>
          </w:p>
        </w:tc>
      </w:tr>
    </w:tbl>
    <w:p w14:paraId="5684C0F6" w14:textId="77777777" w:rsidR="00E02E12" w:rsidRPr="00F04B4E" w:rsidRDefault="00E02E12" w:rsidP="00762D37">
      <w:pPr>
        <w:tabs>
          <w:tab w:val="left" w:pos="4050"/>
        </w:tabs>
        <w:rPr>
          <w:rFonts w:eastAsiaTheme="minorHAnsi"/>
          <w:bCs/>
          <w:iCs/>
          <w:lang w:eastAsia="en-US"/>
        </w:rPr>
      </w:pPr>
    </w:p>
    <w:p w14:paraId="3DEB76AF" w14:textId="19F6A2FE" w:rsidR="00F04B4E" w:rsidRPr="00762FB9" w:rsidRDefault="00A94A9A" w:rsidP="00FC3A86">
      <w:pPr>
        <w:autoSpaceDE w:val="0"/>
        <w:autoSpaceDN w:val="0"/>
        <w:adjustRightInd w:val="0"/>
        <w:spacing w:after="70"/>
        <w:rPr>
          <w:rFonts w:eastAsiaTheme="minorHAnsi"/>
        </w:rPr>
      </w:pPr>
      <w:r>
        <w:rPr>
          <w:rFonts w:eastAsiaTheme="minorHAnsi"/>
          <w:b/>
          <w:bCs/>
        </w:rPr>
        <w:t xml:space="preserve">2. </w:t>
      </w:r>
      <w:r w:rsidR="00F04B4E" w:rsidRPr="00762FB9">
        <w:rPr>
          <w:rFonts w:eastAsiaTheme="minorHAnsi"/>
          <w:b/>
          <w:bCs/>
        </w:rPr>
        <w:t>Prioritetas: Teigiamo emocinio klimato, saugios ir modernios aplinkos kūrimas.</w:t>
      </w:r>
    </w:p>
    <w:p w14:paraId="0D34DED6" w14:textId="3AE82ADC" w:rsidR="00F04B4E" w:rsidRPr="00762FB9" w:rsidRDefault="00F04B4E" w:rsidP="00A94A9A">
      <w:pPr>
        <w:autoSpaceDE w:val="0"/>
        <w:autoSpaceDN w:val="0"/>
        <w:adjustRightInd w:val="0"/>
        <w:ind w:firstLine="708"/>
        <w:rPr>
          <w:rFonts w:eastAsiaTheme="minorHAnsi"/>
        </w:rPr>
      </w:pPr>
      <w:r w:rsidRPr="00762FB9">
        <w:rPr>
          <w:rFonts w:eastAsiaTheme="minorHAnsi"/>
          <w:b/>
          <w:bCs/>
          <w:iCs/>
        </w:rPr>
        <w:t>Tikslas.</w:t>
      </w:r>
      <w:r w:rsidRPr="00762FB9">
        <w:rPr>
          <w:rFonts w:eastAsiaTheme="minorHAnsi"/>
          <w:bCs/>
          <w:iCs/>
        </w:rPr>
        <w:t xml:space="preserve"> Skatinti pasidalytąją lyderystę, bendruomenės narių iniciatyvas, novatoriškas veiklas, kartu puoselėjant tradicijas.</w:t>
      </w:r>
    </w:p>
    <w:tbl>
      <w:tblPr>
        <w:tblStyle w:val="Lentelstinklelis"/>
        <w:tblW w:w="10031" w:type="dxa"/>
        <w:tblLayout w:type="fixed"/>
        <w:tblLook w:val="04A0" w:firstRow="1" w:lastRow="0" w:firstColumn="1" w:lastColumn="0" w:noHBand="0" w:noVBand="1"/>
      </w:tblPr>
      <w:tblGrid>
        <w:gridCol w:w="1668"/>
        <w:gridCol w:w="1984"/>
        <w:gridCol w:w="1985"/>
        <w:gridCol w:w="1701"/>
        <w:gridCol w:w="1417"/>
        <w:gridCol w:w="1276"/>
      </w:tblGrid>
      <w:tr w:rsidR="00762FB9" w14:paraId="3D982C2C" w14:textId="77777777" w:rsidTr="00AE3F8E">
        <w:tc>
          <w:tcPr>
            <w:tcW w:w="1668" w:type="dxa"/>
          </w:tcPr>
          <w:p w14:paraId="40556141" w14:textId="77777777" w:rsidR="008C5B34" w:rsidRPr="00AE3F8E" w:rsidRDefault="008C5B34" w:rsidP="008C5B34">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Uždaviniai</w:t>
            </w:r>
          </w:p>
        </w:tc>
        <w:tc>
          <w:tcPr>
            <w:tcW w:w="1984" w:type="dxa"/>
          </w:tcPr>
          <w:p w14:paraId="2680C638" w14:textId="77777777" w:rsidR="008C5B34" w:rsidRPr="00AE3F8E" w:rsidRDefault="008C5B34" w:rsidP="008C5B34">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Priemonės</w:t>
            </w:r>
          </w:p>
        </w:tc>
        <w:tc>
          <w:tcPr>
            <w:tcW w:w="1985" w:type="dxa"/>
          </w:tcPr>
          <w:p w14:paraId="35411063" w14:textId="77777777" w:rsidR="008C5B34" w:rsidRPr="00AE3F8E" w:rsidRDefault="008C5B34" w:rsidP="008C5B34">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Laukiami rezultatai</w:t>
            </w:r>
          </w:p>
        </w:tc>
        <w:tc>
          <w:tcPr>
            <w:tcW w:w="1701" w:type="dxa"/>
          </w:tcPr>
          <w:p w14:paraId="1C1E68BA" w14:textId="77777777" w:rsidR="008C5B34" w:rsidRPr="00AE3F8E" w:rsidRDefault="008C5B34" w:rsidP="008C5B34">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Vykdytojai</w:t>
            </w:r>
          </w:p>
        </w:tc>
        <w:tc>
          <w:tcPr>
            <w:tcW w:w="1417" w:type="dxa"/>
          </w:tcPr>
          <w:p w14:paraId="55A47B57" w14:textId="77777777" w:rsidR="008C5B34" w:rsidRPr="00AE3F8E" w:rsidRDefault="008C5B34" w:rsidP="008C5B34">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Terminai</w:t>
            </w:r>
          </w:p>
        </w:tc>
        <w:tc>
          <w:tcPr>
            <w:tcW w:w="1276" w:type="dxa"/>
          </w:tcPr>
          <w:p w14:paraId="221C954B" w14:textId="77777777" w:rsidR="008C5B34" w:rsidRPr="00AE3F8E" w:rsidRDefault="008C5B34" w:rsidP="008C5B34">
            <w:pPr>
              <w:pStyle w:val="Sraopastraipa"/>
              <w:autoSpaceDE w:val="0"/>
              <w:autoSpaceDN w:val="0"/>
              <w:adjustRightInd w:val="0"/>
              <w:ind w:left="0"/>
              <w:jc w:val="center"/>
              <w:rPr>
                <w:rFonts w:ascii="Times New Roman" w:hAnsi="Times New Roman" w:cs="Times New Roman"/>
                <w:iCs/>
                <w:sz w:val="24"/>
                <w:szCs w:val="24"/>
              </w:rPr>
            </w:pPr>
            <w:r w:rsidRPr="00AE3F8E">
              <w:rPr>
                <w:rFonts w:ascii="Times New Roman" w:hAnsi="Times New Roman" w:cs="Times New Roman"/>
                <w:iCs/>
                <w:sz w:val="24"/>
                <w:szCs w:val="24"/>
              </w:rPr>
              <w:t>Ištekliai</w:t>
            </w:r>
          </w:p>
        </w:tc>
      </w:tr>
      <w:tr w:rsidR="000E4557" w14:paraId="15A2D845" w14:textId="77777777" w:rsidTr="00AE3F8E">
        <w:tc>
          <w:tcPr>
            <w:tcW w:w="1668" w:type="dxa"/>
          </w:tcPr>
          <w:p w14:paraId="0D6C396C" w14:textId="7454EE50"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
                <w:color w:val="000000"/>
                <w:sz w:val="24"/>
                <w:szCs w:val="24"/>
              </w:rPr>
              <w:t>Tobulinti esamas ir kurti naujas edukacines ir kūrybiškas aplinkas mokykloje, pamokose, virtualioje erdvėje.</w:t>
            </w:r>
          </w:p>
        </w:tc>
        <w:tc>
          <w:tcPr>
            <w:tcW w:w="1984" w:type="dxa"/>
          </w:tcPr>
          <w:p w14:paraId="79477BBB" w14:textId="77777777" w:rsidR="000E4557" w:rsidRPr="004A2BFD" w:rsidRDefault="000E4557" w:rsidP="004A2BFD">
            <w:pPr>
              <w:pStyle w:val="Default"/>
              <w:rPr>
                <w:color w:val="auto"/>
                <w:lang w:val="lt-LT"/>
              </w:rPr>
            </w:pPr>
            <w:r w:rsidRPr="004A2BFD">
              <w:rPr>
                <w:color w:val="auto"/>
                <w:lang w:val="lt-LT"/>
              </w:rPr>
              <w:t xml:space="preserve">Organizuoti ugdomąją veiklą kitose edukacinėse aplinkose. </w:t>
            </w:r>
          </w:p>
          <w:p w14:paraId="46629AC3" w14:textId="77777777" w:rsidR="000E4557" w:rsidRPr="004A2BFD" w:rsidRDefault="000E4557" w:rsidP="004A2BFD">
            <w:pPr>
              <w:pStyle w:val="Default"/>
              <w:rPr>
                <w:color w:val="auto"/>
                <w:lang w:val="lt-LT"/>
              </w:rPr>
            </w:pPr>
            <w:r w:rsidRPr="004A2BFD">
              <w:rPr>
                <w:color w:val="auto"/>
                <w:lang w:val="lt-LT"/>
              </w:rPr>
              <w:t xml:space="preserve">Kurti ir turtinti mokyklos edukacines aplinkas. </w:t>
            </w:r>
          </w:p>
          <w:p w14:paraId="0BE3AB1F" w14:textId="7777777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p>
        </w:tc>
        <w:tc>
          <w:tcPr>
            <w:tcW w:w="1985" w:type="dxa"/>
          </w:tcPr>
          <w:p w14:paraId="4FD7FEFC" w14:textId="77777777" w:rsidR="000E4557" w:rsidRPr="004A2BFD" w:rsidRDefault="000E4557" w:rsidP="004A2BFD">
            <w:pPr>
              <w:pStyle w:val="Default"/>
              <w:rPr>
                <w:color w:val="auto"/>
                <w:lang w:val="lt-LT"/>
              </w:rPr>
            </w:pPr>
            <w:r w:rsidRPr="004A2BFD">
              <w:rPr>
                <w:color w:val="auto"/>
                <w:lang w:val="lt-LT"/>
              </w:rPr>
              <w:t xml:space="preserve">Kartą per pusmetį dalykų, pradinių klasių mokytojai, klasių auklėtojai vykdo ugdomąją veiklą kitose edukacinėse </w:t>
            </w:r>
          </w:p>
          <w:p w14:paraId="3828714B" w14:textId="2C5DE2B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aplinkose: bibliotekoje, parduotuvėje, pašte, gamtoje, </w:t>
            </w:r>
            <w:r w:rsidRPr="004A2BFD">
              <w:rPr>
                <w:rFonts w:ascii="Times New Roman" w:hAnsi="Times New Roman" w:cs="Times New Roman"/>
                <w:sz w:val="24"/>
                <w:szCs w:val="24"/>
              </w:rPr>
              <w:lastRenderedPageBreak/>
              <w:t xml:space="preserve">muziejuose, edukacinėse išvykose, kt. Vykdomas mokinių profesinis švietimas. Klasės papildytos mokslo priemonėms, įgytas kompiuterinis ir daugiafunkcinis įrenginys. 2021/2022m.m. atnaujintas sveikatingumo kampelis ikimokyklinėje/priešmokyklinėje grupėje. Įgyta sportinė įranga (vaikiški treniruokliai). </w:t>
            </w:r>
          </w:p>
        </w:tc>
        <w:tc>
          <w:tcPr>
            <w:tcW w:w="1701" w:type="dxa"/>
          </w:tcPr>
          <w:p w14:paraId="28CF3FCD" w14:textId="41D5B768" w:rsidR="000E4557" w:rsidRPr="004A2BFD" w:rsidRDefault="000E4557" w:rsidP="004A2BFD">
            <w:pPr>
              <w:pStyle w:val="Default"/>
              <w:rPr>
                <w:color w:val="auto"/>
                <w:lang w:val="lt-LT"/>
              </w:rPr>
            </w:pPr>
            <w:r w:rsidRPr="004A2BFD">
              <w:rPr>
                <w:color w:val="auto"/>
                <w:lang w:val="lt-LT"/>
              </w:rPr>
              <w:lastRenderedPageBreak/>
              <w:t>Administracija</w:t>
            </w:r>
          </w:p>
          <w:p w14:paraId="028F2A75" w14:textId="31CF739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mokytojai, klasių auklėtojai</w:t>
            </w:r>
          </w:p>
        </w:tc>
        <w:tc>
          <w:tcPr>
            <w:tcW w:w="1417" w:type="dxa"/>
          </w:tcPr>
          <w:p w14:paraId="495C86AC" w14:textId="7E9232B5"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2021-2023</w:t>
            </w:r>
          </w:p>
        </w:tc>
        <w:tc>
          <w:tcPr>
            <w:tcW w:w="1276" w:type="dxa"/>
          </w:tcPr>
          <w:p w14:paraId="49B03533" w14:textId="77777777" w:rsidR="000E4557" w:rsidRPr="004A2BFD" w:rsidRDefault="000E4557" w:rsidP="004A2BFD">
            <w:pPr>
              <w:pStyle w:val="Default"/>
              <w:rPr>
                <w:color w:val="auto"/>
                <w:lang w:val="lt-LT"/>
              </w:rPr>
            </w:pPr>
            <w:r w:rsidRPr="004A2BFD">
              <w:rPr>
                <w:color w:val="auto"/>
                <w:lang w:val="lt-LT"/>
              </w:rPr>
              <w:t xml:space="preserve">Žmogiškieji ištekliai </w:t>
            </w:r>
          </w:p>
          <w:p w14:paraId="7DA748DA" w14:textId="07F5D1A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Mokinių krepšelio lėšos, savivaldybės lėšos</w:t>
            </w:r>
          </w:p>
        </w:tc>
      </w:tr>
      <w:tr w:rsidR="000E4557" w14:paraId="4784045C" w14:textId="77777777" w:rsidTr="00AE3F8E">
        <w:tc>
          <w:tcPr>
            <w:tcW w:w="1668" w:type="dxa"/>
          </w:tcPr>
          <w:p w14:paraId="7782E6EC" w14:textId="7777777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p>
        </w:tc>
        <w:tc>
          <w:tcPr>
            <w:tcW w:w="1984" w:type="dxa"/>
          </w:tcPr>
          <w:p w14:paraId="4B62ABD5" w14:textId="77777777" w:rsidR="000E4557" w:rsidRPr="004A2BFD" w:rsidRDefault="000E4557" w:rsidP="004A2BFD">
            <w:pPr>
              <w:pStyle w:val="Default"/>
              <w:rPr>
                <w:lang w:val="lt-LT"/>
              </w:rPr>
            </w:pPr>
            <w:r w:rsidRPr="004A2BFD">
              <w:rPr>
                <w:lang w:val="lt-LT"/>
              </w:rPr>
              <w:t xml:space="preserve">Informacinių technologijų taikymas  pamokoje. </w:t>
            </w:r>
          </w:p>
          <w:p w14:paraId="2366EBCA" w14:textId="77777777" w:rsidR="000E4557" w:rsidRPr="004A2BFD" w:rsidRDefault="000E4557" w:rsidP="004A2BFD">
            <w:pPr>
              <w:pStyle w:val="Default"/>
              <w:rPr>
                <w:lang w:val="lt-LT"/>
              </w:rPr>
            </w:pPr>
            <w:r w:rsidRPr="004A2BFD">
              <w:rPr>
                <w:lang w:val="lt-LT"/>
              </w:rPr>
              <w:t xml:space="preserve">Įsigyti ir panaudoti ugdymo procese interaktyvių, inovatyvių ugdymo priemonių. </w:t>
            </w:r>
          </w:p>
          <w:p w14:paraId="73E1E03F" w14:textId="7777777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p>
        </w:tc>
        <w:tc>
          <w:tcPr>
            <w:tcW w:w="1985" w:type="dxa"/>
          </w:tcPr>
          <w:p w14:paraId="3B64BC1C" w14:textId="3E705CF4"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Užtikrinamas turimų informacinių technologijų tikslingas taikymas ugdymo procese. Mokytojai tinkamai taiko IKT siekdami pamokos uždavinių, atsižvelgdami į mokomojo dalyko specifiką, mokinių pasirengimą. Daugumoje pamokų mokymas vaizdus, vyrauja </w:t>
            </w:r>
            <w:r w:rsidRPr="004A2BFD">
              <w:rPr>
                <w:rFonts w:ascii="Times New Roman" w:hAnsi="Times New Roman" w:cs="Times New Roman"/>
                <w:sz w:val="24"/>
                <w:szCs w:val="24"/>
              </w:rPr>
              <w:lastRenderedPageBreak/>
              <w:t xml:space="preserve">aiškus mokymo priemonių poveikis, vyks įdomesnis, kokybiškesnis ugdymo procesas. </w:t>
            </w:r>
          </w:p>
        </w:tc>
        <w:tc>
          <w:tcPr>
            <w:tcW w:w="1701" w:type="dxa"/>
          </w:tcPr>
          <w:p w14:paraId="77AADBCC" w14:textId="6E8CB905" w:rsidR="000E4557" w:rsidRPr="004A2BFD" w:rsidRDefault="000E4557" w:rsidP="004A2BFD">
            <w:pPr>
              <w:pStyle w:val="Default"/>
              <w:rPr>
                <w:lang w:val="lt-LT"/>
              </w:rPr>
            </w:pPr>
            <w:r w:rsidRPr="004A2BFD">
              <w:rPr>
                <w:lang w:val="lt-LT"/>
              </w:rPr>
              <w:lastRenderedPageBreak/>
              <w:t>Administracija</w:t>
            </w:r>
          </w:p>
          <w:p w14:paraId="22915551" w14:textId="70BF152C"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mokytojai </w:t>
            </w:r>
          </w:p>
        </w:tc>
        <w:tc>
          <w:tcPr>
            <w:tcW w:w="1417" w:type="dxa"/>
          </w:tcPr>
          <w:p w14:paraId="3C82C16B" w14:textId="6D9C20C2"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2021-2023</w:t>
            </w:r>
          </w:p>
        </w:tc>
        <w:tc>
          <w:tcPr>
            <w:tcW w:w="1276" w:type="dxa"/>
          </w:tcPr>
          <w:p w14:paraId="19A1A259" w14:textId="77777777" w:rsidR="000E4557" w:rsidRPr="004A2BFD" w:rsidRDefault="000E4557" w:rsidP="004A2BFD">
            <w:pPr>
              <w:pStyle w:val="Default"/>
              <w:rPr>
                <w:color w:val="auto"/>
                <w:lang w:val="lt-LT"/>
              </w:rPr>
            </w:pPr>
            <w:r w:rsidRPr="004A2BFD">
              <w:rPr>
                <w:color w:val="auto"/>
                <w:lang w:val="lt-LT"/>
              </w:rPr>
              <w:t xml:space="preserve">Žmogiškieji ištekliai </w:t>
            </w:r>
          </w:p>
          <w:p w14:paraId="7F42FA29" w14:textId="68DDEB26"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 xml:space="preserve">Mokinių krepšelio lėšos, savivaldybės lėšos, </w:t>
            </w:r>
            <w:r w:rsidRPr="004A2BFD">
              <w:rPr>
                <w:rFonts w:ascii="Times New Roman" w:hAnsi="Times New Roman" w:cs="Times New Roman"/>
                <w:sz w:val="24"/>
                <w:szCs w:val="24"/>
              </w:rPr>
              <w:t>paramos lėšos.</w:t>
            </w:r>
          </w:p>
        </w:tc>
      </w:tr>
      <w:tr w:rsidR="000E4557" w14:paraId="1C6B0D0C" w14:textId="77777777" w:rsidTr="00AE3F8E">
        <w:tc>
          <w:tcPr>
            <w:tcW w:w="1668" w:type="dxa"/>
          </w:tcPr>
          <w:p w14:paraId="3AB94BE1" w14:textId="7777777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p>
        </w:tc>
        <w:tc>
          <w:tcPr>
            <w:tcW w:w="1984" w:type="dxa"/>
          </w:tcPr>
          <w:tbl>
            <w:tblPr>
              <w:tblW w:w="0" w:type="auto"/>
              <w:tblBorders>
                <w:top w:val="nil"/>
                <w:left w:val="nil"/>
                <w:bottom w:val="nil"/>
                <w:right w:val="nil"/>
              </w:tblBorders>
              <w:tblLayout w:type="fixed"/>
              <w:tblLook w:val="0000" w:firstRow="0" w:lastRow="0" w:firstColumn="0" w:lastColumn="0" w:noHBand="0" w:noVBand="0"/>
            </w:tblPr>
            <w:tblGrid>
              <w:gridCol w:w="1430"/>
              <w:gridCol w:w="236"/>
            </w:tblGrid>
            <w:tr w:rsidR="000E4557" w:rsidRPr="004A2BFD" w14:paraId="77501A83" w14:textId="77777777" w:rsidTr="00FA4DF7">
              <w:trPr>
                <w:trHeight w:val="799"/>
              </w:trPr>
              <w:tc>
                <w:tcPr>
                  <w:tcW w:w="1430" w:type="dxa"/>
                </w:tcPr>
                <w:p w14:paraId="24930133" w14:textId="77777777" w:rsidR="000E4557" w:rsidRPr="004A2BFD" w:rsidRDefault="000E4557" w:rsidP="004A2BFD">
                  <w:pPr>
                    <w:autoSpaceDE w:val="0"/>
                    <w:autoSpaceDN w:val="0"/>
                    <w:adjustRightInd w:val="0"/>
                    <w:rPr>
                      <w:rFonts w:eastAsiaTheme="minorHAnsi"/>
                      <w:color w:val="000000"/>
                      <w:lang w:eastAsia="en-US"/>
                    </w:rPr>
                  </w:pPr>
                  <w:r w:rsidRPr="004A2BFD">
                    <w:rPr>
                      <w:rFonts w:eastAsiaTheme="minorHAnsi"/>
                      <w:color w:val="000000"/>
                      <w:lang w:eastAsia="en-US"/>
                    </w:rPr>
                    <w:t xml:space="preserve">Elektroninės mokymosi aplinkos diegimas pradinio ir pagrindinio ugdymo dalykų pamokose. </w:t>
                  </w:r>
                </w:p>
              </w:tc>
              <w:tc>
                <w:tcPr>
                  <w:tcW w:w="222" w:type="dxa"/>
                </w:tcPr>
                <w:p w14:paraId="36A1C6B0" w14:textId="77777777" w:rsidR="000E4557" w:rsidRPr="004A2BFD" w:rsidRDefault="000E4557" w:rsidP="004A2BFD">
                  <w:pPr>
                    <w:autoSpaceDE w:val="0"/>
                    <w:autoSpaceDN w:val="0"/>
                    <w:adjustRightInd w:val="0"/>
                    <w:rPr>
                      <w:rFonts w:eastAsiaTheme="minorHAnsi"/>
                      <w:color w:val="000000"/>
                      <w:lang w:eastAsia="en-US"/>
                    </w:rPr>
                  </w:pPr>
                </w:p>
              </w:tc>
            </w:tr>
          </w:tbl>
          <w:p w14:paraId="71A0CE7A" w14:textId="7777777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p>
        </w:tc>
        <w:tc>
          <w:tcPr>
            <w:tcW w:w="1985" w:type="dxa"/>
          </w:tcPr>
          <w:p w14:paraId="411E130F" w14:textId="571605DB"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color w:val="000000"/>
                <w:sz w:val="24"/>
                <w:szCs w:val="24"/>
              </w:rPr>
              <w:t xml:space="preserve">Mokytojai organizuoja pamokas naudodamasis elektronine mokymosi aplinka, kuri leidžia diferencijuoti ir individualizuoti mokymo (si) procesą ir suteikia interaktyvią motyvavimo sistemą. </w:t>
            </w:r>
          </w:p>
        </w:tc>
        <w:tc>
          <w:tcPr>
            <w:tcW w:w="1701" w:type="dxa"/>
          </w:tcPr>
          <w:p w14:paraId="02EB7C8D" w14:textId="77777777" w:rsidR="000E4557" w:rsidRPr="004A2BFD" w:rsidRDefault="000E4557" w:rsidP="004A2BFD">
            <w:pPr>
              <w:pStyle w:val="Default"/>
              <w:rPr>
                <w:lang w:val="lt-LT"/>
              </w:rPr>
            </w:pPr>
            <w:r w:rsidRPr="004A2BFD">
              <w:rPr>
                <w:lang w:val="lt-LT"/>
              </w:rPr>
              <w:t xml:space="preserve">Metodinė taryba, </w:t>
            </w:r>
          </w:p>
          <w:p w14:paraId="39CE004A" w14:textId="1F15E678"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mokytojai </w:t>
            </w:r>
          </w:p>
        </w:tc>
        <w:tc>
          <w:tcPr>
            <w:tcW w:w="1417" w:type="dxa"/>
          </w:tcPr>
          <w:p w14:paraId="2EEDE88E" w14:textId="26375ABF"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2021-2023</w:t>
            </w:r>
          </w:p>
        </w:tc>
        <w:tc>
          <w:tcPr>
            <w:tcW w:w="1276" w:type="dxa"/>
          </w:tcPr>
          <w:p w14:paraId="34A11100" w14:textId="77777777" w:rsidR="000E4557" w:rsidRPr="004A2BFD" w:rsidRDefault="000E4557" w:rsidP="004A2BFD">
            <w:pPr>
              <w:pStyle w:val="Default"/>
              <w:rPr>
                <w:color w:val="auto"/>
                <w:lang w:val="lt-LT"/>
              </w:rPr>
            </w:pPr>
            <w:r w:rsidRPr="004A2BFD">
              <w:rPr>
                <w:color w:val="auto"/>
                <w:lang w:val="lt-LT"/>
              </w:rPr>
              <w:t xml:space="preserve">Žmogiškieji ištekliai </w:t>
            </w:r>
          </w:p>
          <w:p w14:paraId="77FF68F9" w14:textId="22160F02"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Mokinių krepšelio lėšos, savivaldybės lėšos</w:t>
            </w:r>
          </w:p>
        </w:tc>
      </w:tr>
      <w:tr w:rsidR="000E4557" w14:paraId="68DC3B6F" w14:textId="77777777" w:rsidTr="00AE3F8E">
        <w:tc>
          <w:tcPr>
            <w:tcW w:w="1668" w:type="dxa"/>
          </w:tcPr>
          <w:p w14:paraId="2E57A731" w14:textId="2A4215B1"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
                <w:sz w:val="24"/>
                <w:szCs w:val="24"/>
              </w:rPr>
              <w:t xml:space="preserve">Kurti ir nuosekliai diegti mokinių užimtumo, sveikatingumo ir socialinių emocinių įgūdžių ugdymo programas, vykdyti prevencinę veiklą, užtikrinančią mokinių saugumą. </w:t>
            </w:r>
          </w:p>
        </w:tc>
        <w:tc>
          <w:tcPr>
            <w:tcW w:w="1984" w:type="dxa"/>
          </w:tcPr>
          <w:p w14:paraId="444701D1" w14:textId="77777777" w:rsidR="000E4557" w:rsidRPr="004A2BFD" w:rsidRDefault="000E4557" w:rsidP="004A2BFD">
            <w:pPr>
              <w:pStyle w:val="Default"/>
              <w:rPr>
                <w:lang w:val="lt-LT"/>
              </w:rPr>
            </w:pPr>
            <w:r w:rsidRPr="004A2BFD">
              <w:rPr>
                <w:lang w:val="lt-LT"/>
              </w:rPr>
              <w:t xml:space="preserve">Plėtoti prevencijos, socializacijos, sveikatos stiprinimo programas mokykloje. </w:t>
            </w:r>
          </w:p>
          <w:p w14:paraId="73B5BC1E" w14:textId="7777777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p>
        </w:tc>
        <w:tc>
          <w:tcPr>
            <w:tcW w:w="1985" w:type="dxa"/>
          </w:tcPr>
          <w:p w14:paraId="731D7E16" w14:textId="77777777" w:rsidR="000E4557" w:rsidRPr="004A2BFD" w:rsidRDefault="000E4557" w:rsidP="004A2BFD">
            <w:pPr>
              <w:pStyle w:val="Default"/>
              <w:rPr>
                <w:lang w:val="lt-LT"/>
              </w:rPr>
            </w:pPr>
            <w:r w:rsidRPr="004A2BFD">
              <w:rPr>
                <w:lang w:val="lt-LT"/>
              </w:rPr>
              <w:t>Dalyvaujame Sveikatiados, patyčių ir žalingų įpročių prevencijos programose.</w:t>
            </w:r>
          </w:p>
          <w:p w14:paraId="1DFEC961" w14:textId="4D7AFB5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Organizuojami 2–3 prevenciniai renginiai, kartą per mėnesį pravestos teminės klasės valandėlės sveikos gyvensenos, patyčių prevencijos, alkoholio, tabako ir kitų psichiką veikiančių medžiagų vartojimo prevencijos </w:t>
            </w:r>
            <w:r w:rsidRPr="004A2BFD">
              <w:rPr>
                <w:rFonts w:ascii="Times New Roman" w:hAnsi="Times New Roman" w:cs="Times New Roman"/>
                <w:sz w:val="24"/>
                <w:szCs w:val="24"/>
              </w:rPr>
              <w:lastRenderedPageBreak/>
              <w:t xml:space="preserve">temomis. Bendradarbiaujama su Šalčininkų visuomenės sveikatos biuru. </w:t>
            </w:r>
          </w:p>
        </w:tc>
        <w:tc>
          <w:tcPr>
            <w:tcW w:w="1701" w:type="dxa"/>
          </w:tcPr>
          <w:p w14:paraId="0209216F" w14:textId="77777777" w:rsidR="000E4557" w:rsidRPr="004A2BFD" w:rsidRDefault="000E4557" w:rsidP="004A2BFD">
            <w:pPr>
              <w:pStyle w:val="Default"/>
              <w:rPr>
                <w:lang w:val="lt-LT"/>
              </w:rPr>
            </w:pPr>
            <w:r w:rsidRPr="004A2BFD">
              <w:rPr>
                <w:lang w:val="lt-LT"/>
              </w:rPr>
              <w:lastRenderedPageBreak/>
              <w:t xml:space="preserve">Klasių auklėtojai, mokytojai </w:t>
            </w:r>
          </w:p>
          <w:p w14:paraId="52805917" w14:textId="7777777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p>
        </w:tc>
        <w:tc>
          <w:tcPr>
            <w:tcW w:w="1417" w:type="dxa"/>
          </w:tcPr>
          <w:p w14:paraId="20E6B2CE" w14:textId="33545739"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2021-2023</w:t>
            </w:r>
          </w:p>
        </w:tc>
        <w:tc>
          <w:tcPr>
            <w:tcW w:w="1276" w:type="dxa"/>
          </w:tcPr>
          <w:p w14:paraId="45A2EC84" w14:textId="77777777" w:rsidR="000E4557" w:rsidRPr="004A2BFD" w:rsidRDefault="000E4557" w:rsidP="004A2BFD">
            <w:pPr>
              <w:pStyle w:val="Default"/>
              <w:rPr>
                <w:color w:val="auto"/>
                <w:lang w:val="lt-LT"/>
              </w:rPr>
            </w:pPr>
            <w:r w:rsidRPr="004A2BFD">
              <w:rPr>
                <w:color w:val="auto"/>
                <w:lang w:val="lt-LT"/>
              </w:rPr>
              <w:t xml:space="preserve">Žmogiškieji ištekliai </w:t>
            </w:r>
          </w:p>
          <w:p w14:paraId="4D664E72" w14:textId="77777777" w:rsidR="000E4557" w:rsidRPr="004A2BFD" w:rsidRDefault="000E4557" w:rsidP="004A2BFD">
            <w:pPr>
              <w:pStyle w:val="Sraopastraipa"/>
              <w:autoSpaceDE w:val="0"/>
              <w:autoSpaceDN w:val="0"/>
              <w:adjustRightInd w:val="0"/>
              <w:ind w:left="0"/>
              <w:rPr>
                <w:rFonts w:ascii="Times New Roman" w:hAnsi="Times New Roman" w:cs="Times New Roman"/>
                <w:iCs/>
                <w:sz w:val="24"/>
                <w:szCs w:val="24"/>
              </w:rPr>
            </w:pPr>
          </w:p>
        </w:tc>
      </w:tr>
      <w:tr w:rsidR="001E47A6" w14:paraId="1A2C9BBC" w14:textId="77777777" w:rsidTr="00AE3F8E">
        <w:tc>
          <w:tcPr>
            <w:tcW w:w="1668" w:type="dxa"/>
          </w:tcPr>
          <w:p w14:paraId="0DDB6DD1" w14:textId="77777777"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p>
        </w:tc>
        <w:tc>
          <w:tcPr>
            <w:tcW w:w="1984" w:type="dxa"/>
          </w:tcPr>
          <w:p w14:paraId="262416C5" w14:textId="77777777" w:rsidR="001E47A6" w:rsidRPr="004A2BFD" w:rsidRDefault="001E47A6" w:rsidP="004A2BFD">
            <w:pPr>
              <w:pStyle w:val="Default"/>
              <w:rPr>
                <w:lang w:val="lt-LT"/>
              </w:rPr>
            </w:pPr>
            <w:r w:rsidRPr="004A2BFD">
              <w:rPr>
                <w:lang w:val="lt-LT"/>
              </w:rPr>
              <w:t xml:space="preserve">Organizuoti aktyviąsias, naudingąsias, kūrybiškąsias dienas edukacinėse ir kitose erdvėse, sporto ir sveikatingumo renginius, </w:t>
            </w:r>
          </w:p>
          <w:p w14:paraId="361092CA" w14:textId="518A407B"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mikroklimato gerinimo užsiėmimus. </w:t>
            </w:r>
          </w:p>
        </w:tc>
        <w:tc>
          <w:tcPr>
            <w:tcW w:w="1985" w:type="dxa"/>
          </w:tcPr>
          <w:p w14:paraId="3FD8A260" w14:textId="77777777" w:rsidR="001E47A6" w:rsidRPr="004A2BFD" w:rsidRDefault="001E47A6" w:rsidP="004A2BFD">
            <w:pPr>
              <w:pStyle w:val="Default"/>
              <w:rPr>
                <w:lang w:val="lt-LT"/>
              </w:rPr>
            </w:pPr>
            <w:r w:rsidRPr="004A2BFD">
              <w:rPr>
                <w:lang w:val="lt-LT"/>
              </w:rPr>
              <w:t xml:space="preserve">Organizuojamos ne mažiau 10 kultūrinės – pažintinės dienos, skirtos sporto ir sveikatingumo renginiams. </w:t>
            </w:r>
          </w:p>
          <w:p w14:paraId="34DC1B23" w14:textId="74DA01BB"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Bus pagerintas tarpusavio bendravimas, supratimas, priėmimas, emocinė atmosfera, mokinių gebėjimas sutelkti dėmesį, atpažinti emocijas, mintis, vidines būsenas. </w:t>
            </w:r>
          </w:p>
        </w:tc>
        <w:tc>
          <w:tcPr>
            <w:tcW w:w="1701" w:type="dxa"/>
          </w:tcPr>
          <w:p w14:paraId="6A81605C" w14:textId="2F7C6B23" w:rsidR="001E47A6" w:rsidRPr="004A2BFD" w:rsidRDefault="001E47A6" w:rsidP="004A2BFD">
            <w:pPr>
              <w:pStyle w:val="Default"/>
              <w:rPr>
                <w:lang w:val="lt-LT"/>
              </w:rPr>
            </w:pPr>
            <w:r w:rsidRPr="004A2BFD">
              <w:rPr>
                <w:lang w:val="lt-LT"/>
              </w:rPr>
              <w:t xml:space="preserve">Administracijametodinė taryba, </w:t>
            </w:r>
          </w:p>
          <w:p w14:paraId="7B09D9B0" w14:textId="005AAC53"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mokytojai </w:t>
            </w:r>
          </w:p>
        </w:tc>
        <w:tc>
          <w:tcPr>
            <w:tcW w:w="1417" w:type="dxa"/>
          </w:tcPr>
          <w:p w14:paraId="43F13C2F" w14:textId="3191AC24"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2021-2023</w:t>
            </w:r>
          </w:p>
        </w:tc>
        <w:tc>
          <w:tcPr>
            <w:tcW w:w="1276" w:type="dxa"/>
          </w:tcPr>
          <w:p w14:paraId="189EABAC" w14:textId="3C85BF91"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Žmogiškieji ištekliai, paramos lėšos.</w:t>
            </w:r>
          </w:p>
        </w:tc>
      </w:tr>
      <w:tr w:rsidR="001E47A6" w14:paraId="2E7D2AC6" w14:textId="77777777" w:rsidTr="00AE3F8E">
        <w:tc>
          <w:tcPr>
            <w:tcW w:w="1668" w:type="dxa"/>
          </w:tcPr>
          <w:p w14:paraId="7D10A1BD" w14:textId="77777777"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p>
        </w:tc>
        <w:tc>
          <w:tcPr>
            <w:tcW w:w="1984" w:type="dxa"/>
          </w:tcPr>
          <w:p w14:paraId="7212E169" w14:textId="77777777" w:rsidR="001E47A6" w:rsidRPr="004A2BFD" w:rsidRDefault="001E47A6" w:rsidP="004A2BFD">
            <w:pPr>
              <w:pStyle w:val="Default"/>
              <w:rPr>
                <w:lang w:val="lt-LT"/>
              </w:rPr>
            </w:pPr>
            <w:r w:rsidRPr="004A2BFD">
              <w:rPr>
                <w:lang w:val="lt-LT"/>
              </w:rPr>
              <w:t xml:space="preserve">Sudaryti sąlygas lankyti papildomus, vaiko ugdymui(si) naudingus užsiėmimus, būrelius. </w:t>
            </w:r>
          </w:p>
          <w:p w14:paraId="0219BDA9" w14:textId="77777777"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p>
        </w:tc>
        <w:tc>
          <w:tcPr>
            <w:tcW w:w="1985" w:type="dxa"/>
          </w:tcPr>
          <w:p w14:paraId="308DA262" w14:textId="595E5AC6"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Vykdomi lietuvių kalbos užsiėmimai priešmokyklinių grupių ugdytiniams, kurie padės mokytis lietuvių kalbos ikimokykliniame amžiuje. Įsteigti vaikų saviraiškos poreikius tenkinantys būreliai. </w:t>
            </w:r>
          </w:p>
        </w:tc>
        <w:tc>
          <w:tcPr>
            <w:tcW w:w="1701" w:type="dxa"/>
          </w:tcPr>
          <w:p w14:paraId="13CD51D9" w14:textId="77777777" w:rsidR="001E47A6" w:rsidRPr="004A2BFD" w:rsidRDefault="001E47A6" w:rsidP="004A2BFD">
            <w:pPr>
              <w:pStyle w:val="Default"/>
              <w:rPr>
                <w:lang w:val="lt-LT"/>
              </w:rPr>
            </w:pPr>
            <w:r w:rsidRPr="004A2BFD">
              <w:rPr>
                <w:lang w:val="lt-LT"/>
              </w:rPr>
              <w:t xml:space="preserve">Mokytojai, </w:t>
            </w:r>
          </w:p>
          <w:p w14:paraId="449B66F7" w14:textId="46C9A53C"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administracija </w:t>
            </w:r>
          </w:p>
        </w:tc>
        <w:tc>
          <w:tcPr>
            <w:tcW w:w="1417" w:type="dxa"/>
          </w:tcPr>
          <w:p w14:paraId="18C9E8A6" w14:textId="40D4B980"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2021-2023</w:t>
            </w:r>
          </w:p>
        </w:tc>
        <w:tc>
          <w:tcPr>
            <w:tcW w:w="1276" w:type="dxa"/>
          </w:tcPr>
          <w:p w14:paraId="3BDD4103" w14:textId="77777777" w:rsidR="001E47A6" w:rsidRPr="004A2BFD" w:rsidRDefault="001E47A6" w:rsidP="004A2BFD">
            <w:pPr>
              <w:pStyle w:val="Default"/>
              <w:rPr>
                <w:color w:val="auto"/>
                <w:lang w:val="lt-LT"/>
              </w:rPr>
            </w:pPr>
            <w:r w:rsidRPr="004A2BFD">
              <w:rPr>
                <w:color w:val="auto"/>
                <w:lang w:val="lt-LT"/>
              </w:rPr>
              <w:t xml:space="preserve">Žmogiškieji ištekliai </w:t>
            </w:r>
          </w:p>
          <w:p w14:paraId="14EEF6C2" w14:textId="3213DDF1"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paramos lėšos.</w:t>
            </w:r>
          </w:p>
        </w:tc>
      </w:tr>
      <w:tr w:rsidR="001E47A6" w14:paraId="11979492" w14:textId="77777777" w:rsidTr="00AE3F8E">
        <w:tc>
          <w:tcPr>
            <w:tcW w:w="1668" w:type="dxa"/>
          </w:tcPr>
          <w:p w14:paraId="55F7D41B" w14:textId="77777777" w:rsidR="001E47A6" w:rsidRPr="004A2BFD" w:rsidRDefault="001E47A6" w:rsidP="004A2BFD">
            <w:pPr>
              <w:autoSpaceDE w:val="0"/>
              <w:autoSpaceDN w:val="0"/>
              <w:adjustRightInd w:val="0"/>
              <w:rPr>
                <w:rFonts w:eastAsiaTheme="minorHAnsi"/>
                <w:b/>
                <w:lang w:eastAsia="en-US"/>
              </w:rPr>
            </w:pPr>
            <w:r w:rsidRPr="004A2BFD">
              <w:rPr>
                <w:b/>
              </w:rPr>
              <w:t xml:space="preserve">Puoselėti senas bei kurti naujas mokyklos </w:t>
            </w:r>
            <w:r w:rsidRPr="004A2BFD">
              <w:rPr>
                <w:b/>
              </w:rPr>
              <w:lastRenderedPageBreak/>
              <w:t>tradicijas, siekiant unikalios mokyklos kultūros</w:t>
            </w:r>
            <w:r w:rsidRPr="004A2BFD">
              <w:t>.</w:t>
            </w:r>
          </w:p>
          <w:p w14:paraId="04DEE46E" w14:textId="77777777"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p>
        </w:tc>
        <w:tc>
          <w:tcPr>
            <w:tcW w:w="1984" w:type="dxa"/>
          </w:tcPr>
          <w:p w14:paraId="75EDF07A" w14:textId="1F90F0B1"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lastRenderedPageBreak/>
              <w:t xml:space="preserve">Organizuoti renginius, konkursus </w:t>
            </w:r>
            <w:r w:rsidRPr="004A2BFD">
              <w:rPr>
                <w:rFonts w:ascii="Times New Roman" w:hAnsi="Times New Roman" w:cs="Times New Roman"/>
                <w:sz w:val="24"/>
                <w:szCs w:val="24"/>
              </w:rPr>
              <w:lastRenderedPageBreak/>
              <w:t xml:space="preserve">mokykloje, kultūrines-pažintines diena. Dalyvauti rajono ir šalies organizuojamuose renginiuose, konkursuose. Dalyvauti akcijose ir pilietinėse iniciatyvose. </w:t>
            </w:r>
          </w:p>
        </w:tc>
        <w:tc>
          <w:tcPr>
            <w:tcW w:w="1985" w:type="dxa"/>
          </w:tcPr>
          <w:p w14:paraId="442F7214" w14:textId="3FFFD2E0" w:rsidR="001E47A6" w:rsidRPr="00BB6C71" w:rsidRDefault="001E47A6" w:rsidP="00BB6C71">
            <w:pPr>
              <w:pStyle w:val="Default"/>
              <w:rPr>
                <w:lang w:val="lt-LT"/>
              </w:rPr>
            </w:pPr>
            <w:r w:rsidRPr="004A2BFD">
              <w:rPr>
                <w:lang w:val="lt-LT"/>
              </w:rPr>
              <w:lastRenderedPageBreak/>
              <w:t xml:space="preserve">Bus organizuojami įvairūs renginiai, pilietinės akcijos, </w:t>
            </w:r>
            <w:r w:rsidRPr="004A2BFD">
              <w:rPr>
                <w:lang w:val="lt-LT"/>
              </w:rPr>
              <w:lastRenderedPageBreak/>
              <w:t xml:space="preserve">kultūrinės-pažintinės dienos, skirtos paminėti iškilias istorines datas. 2021 metais bus suburta mokyklos darbo grupė mokyklos jubiliejaus renginių programos organizavimui ir įgyvendinimui. </w:t>
            </w:r>
          </w:p>
        </w:tc>
        <w:tc>
          <w:tcPr>
            <w:tcW w:w="1701" w:type="dxa"/>
          </w:tcPr>
          <w:p w14:paraId="29D06FEF" w14:textId="1689D011" w:rsidR="001E47A6" w:rsidRPr="004A2BFD" w:rsidRDefault="001E47A6" w:rsidP="004A2BFD">
            <w:pPr>
              <w:pStyle w:val="Default"/>
              <w:rPr>
                <w:lang w:val="lt-LT"/>
              </w:rPr>
            </w:pPr>
            <w:r w:rsidRPr="004A2BFD">
              <w:rPr>
                <w:lang w:val="lt-LT"/>
              </w:rPr>
              <w:lastRenderedPageBreak/>
              <w:t>Administracija</w:t>
            </w:r>
          </w:p>
          <w:p w14:paraId="3C62EEE7" w14:textId="77777777" w:rsidR="001E47A6" w:rsidRPr="004A2BFD" w:rsidRDefault="001E47A6" w:rsidP="004A2BFD">
            <w:pPr>
              <w:pStyle w:val="Default"/>
              <w:rPr>
                <w:lang w:val="lt-LT"/>
              </w:rPr>
            </w:pPr>
            <w:r w:rsidRPr="004A2BFD">
              <w:rPr>
                <w:lang w:val="lt-LT"/>
              </w:rPr>
              <w:t xml:space="preserve">metodinė taryba, </w:t>
            </w:r>
          </w:p>
          <w:p w14:paraId="6B38498C" w14:textId="3A73EDE8"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lastRenderedPageBreak/>
              <w:t xml:space="preserve">klasių auklėtojai, mokytojai </w:t>
            </w:r>
          </w:p>
        </w:tc>
        <w:tc>
          <w:tcPr>
            <w:tcW w:w="1417" w:type="dxa"/>
          </w:tcPr>
          <w:p w14:paraId="696A695B" w14:textId="0C7ABCE5"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lastRenderedPageBreak/>
              <w:t>2021-2023</w:t>
            </w:r>
          </w:p>
        </w:tc>
        <w:tc>
          <w:tcPr>
            <w:tcW w:w="1276" w:type="dxa"/>
          </w:tcPr>
          <w:p w14:paraId="5BAD47F9" w14:textId="77777777" w:rsidR="001E47A6" w:rsidRPr="004A2BFD" w:rsidRDefault="001E47A6" w:rsidP="004A2BFD">
            <w:pPr>
              <w:pStyle w:val="Default"/>
              <w:rPr>
                <w:color w:val="auto"/>
                <w:lang w:val="lt-LT"/>
              </w:rPr>
            </w:pPr>
            <w:r w:rsidRPr="004A2BFD">
              <w:rPr>
                <w:color w:val="auto"/>
                <w:lang w:val="lt-LT"/>
              </w:rPr>
              <w:t xml:space="preserve">Žmogiškieji ištekliai </w:t>
            </w:r>
          </w:p>
          <w:p w14:paraId="3258BEAC" w14:textId="21AF10CC"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 xml:space="preserve">Mokinių krepšelio </w:t>
            </w:r>
            <w:r w:rsidRPr="004A2BFD">
              <w:rPr>
                <w:rFonts w:ascii="Times New Roman" w:hAnsi="Times New Roman" w:cs="Times New Roman"/>
                <w:bCs/>
                <w:iCs/>
                <w:sz w:val="24"/>
                <w:szCs w:val="24"/>
              </w:rPr>
              <w:lastRenderedPageBreak/>
              <w:t>lėšos, savivaldybės lėšos</w:t>
            </w:r>
            <w:r w:rsidRPr="004A2BFD">
              <w:rPr>
                <w:rFonts w:ascii="Times New Roman" w:hAnsi="Times New Roman" w:cs="Times New Roman"/>
                <w:sz w:val="24"/>
                <w:szCs w:val="24"/>
              </w:rPr>
              <w:t xml:space="preserve"> paramos lėšos.</w:t>
            </w:r>
          </w:p>
        </w:tc>
      </w:tr>
      <w:tr w:rsidR="001E47A6" w14:paraId="1B6D077E" w14:textId="77777777" w:rsidTr="00AE3F8E">
        <w:tc>
          <w:tcPr>
            <w:tcW w:w="1668" w:type="dxa"/>
          </w:tcPr>
          <w:p w14:paraId="0EB15871" w14:textId="77777777"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p>
        </w:tc>
        <w:tc>
          <w:tcPr>
            <w:tcW w:w="1984" w:type="dxa"/>
          </w:tcPr>
          <w:p w14:paraId="2F70C3A6" w14:textId="77777777" w:rsidR="001E47A6" w:rsidRPr="004A2BFD" w:rsidRDefault="001E47A6" w:rsidP="004A2BFD">
            <w:pPr>
              <w:pStyle w:val="Default"/>
              <w:rPr>
                <w:lang w:val="lt-LT"/>
              </w:rPr>
            </w:pPr>
            <w:r w:rsidRPr="004A2BFD">
              <w:rPr>
                <w:lang w:val="lt-LT"/>
              </w:rPr>
              <w:t>Puoselėti krašto bei mokyklos tradicijas.</w:t>
            </w:r>
          </w:p>
          <w:p w14:paraId="449AA88A" w14:textId="77777777"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p>
        </w:tc>
        <w:tc>
          <w:tcPr>
            <w:tcW w:w="1985" w:type="dxa"/>
          </w:tcPr>
          <w:p w14:paraId="140E854F" w14:textId="77777777" w:rsidR="001E47A6" w:rsidRPr="004A2BFD" w:rsidRDefault="001E47A6" w:rsidP="004A2BFD">
            <w:pPr>
              <w:pStyle w:val="Default"/>
              <w:rPr>
                <w:lang w:val="lt-LT"/>
              </w:rPr>
            </w:pPr>
            <w:r w:rsidRPr="004A2BFD">
              <w:rPr>
                <w:lang w:val="lt-LT"/>
              </w:rPr>
              <w:t xml:space="preserve">Pilietiškumo ugdymu siekiama giliau pažinti gimtojo krašto, apylinkių istoriją, papročius ir tradicijas. Kuriama gyva </w:t>
            </w:r>
          </w:p>
          <w:p w14:paraId="0C1CDE8D" w14:textId="77777777" w:rsidR="001E47A6" w:rsidRPr="004A2BFD" w:rsidRDefault="001E47A6" w:rsidP="004A2BFD">
            <w:pPr>
              <w:pStyle w:val="Default"/>
              <w:rPr>
                <w:lang w:val="lt-LT"/>
              </w:rPr>
            </w:pPr>
            <w:r w:rsidRPr="004A2BFD">
              <w:rPr>
                <w:lang w:val="lt-LT"/>
              </w:rPr>
              <w:t xml:space="preserve">mokyklos istorija: trumpi renginių aprašai, nuotraukos eksponuojamos mokyklos stenduose, vėliau sisteminama mokyklos metraštyje. </w:t>
            </w:r>
          </w:p>
          <w:p w14:paraId="7C408687" w14:textId="4A927933"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Sukaupta medžiaga apie mokyklos istoriją ir veiklą panaudojama pamokose, kitoje ugdomojoje veikloje, talpinama mokyklos internetinėje svetainėje ir kitur. </w:t>
            </w:r>
          </w:p>
        </w:tc>
        <w:tc>
          <w:tcPr>
            <w:tcW w:w="1701" w:type="dxa"/>
          </w:tcPr>
          <w:p w14:paraId="70407948" w14:textId="77777777" w:rsidR="001E47A6" w:rsidRPr="004A2BFD" w:rsidRDefault="001E47A6" w:rsidP="004A2BFD">
            <w:pPr>
              <w:pStyle w:val="Default"/>
              <w:rPr>
                <w:lang w:val="lt-LT"/>
              </w:rPr>
            </w:pPr>
            <w:r w:rsidRPr="004A2BFD">
              <w:rPr>
                <w:lang w:val="lt-LT"/>
              </w:rPr>
              <w:t>Mokytojai, klasės auklėtojai</w:t>
            </w:r>
          </w:p>
          <w:p w14:paraId="5275E56C" w14:textId="77777777"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p>
        </w:tc>
        <w:tc>
          <w:tcPr>
            <w:tcW w:w="1417" w:type="dxa"/>
          </w:tcPr>
          <w:p w14:paraId="0FEF4E28" w14:textId="7479C49A"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2021-2023</w:t>
            </w:r>
          </w:p>
        </w:tc>
        <w:tc>
          <w:tcPr>
            <w:tcW w:w="1276" w:type="dxa"/>
          </w:tcPr>
          <w:p w14:paraId="7E78351D" w14:textId="77777777" w:rsidR="001E47A6" w:rsidRPr="004A2BFD" w:rsidRDefault="001E47A6" w:rsidP="004A2BFD">
            <w:pPr>
              <w:pStyle w:val="Default"/>
              <w:rPr>
                <w:color w:val="auto"/>
                <w:lang w:val="lt-LT"/>
              </w:rPr>
            </w:pPr>
            <w:r w:rsidRPr="004A2BFD">
              <w:rPr>
                <w:color w:val="auto"/>
                <w:lang w:val="lt-LT"/>
              </w:rPr>
              <w:t xml:space="preserve">Žmogiškieji ištekliai </w:t>
            </w:r>
          </w:p>
          <w:p w14:paraId="6A9619EA" w14:textId="649A8C66" w:rsidR="001E47A6" w:rsidRPr="004A2BFD" w:rsidRDefault="001E47A6"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t>Mokinių krepšelio lėšos, savivaldybės lėšos</w:t>
            </w:r>
            <w:r w:rsidRPr="004A2BFD">
              <w:rPr>
                <w:rFonts w:ascii="Times New Roman" w:hAnsi="Times New Roman" w:cs="Times New Roman"/>
                <w:sz w:val="24"/>
                <w:szCs w:val="24"/>
              </w:rPr>
              <w:t xml:space="preserve"> paramos lėšos.</w:t>
            </w:r>
          </w:p>
        </w:tc>
      </w:tr>
      <w:tr w:rsidR="004A2BFD" w14:paraId="2DEE18D1" w14:textId="77777777" w:rsidTr="00AE3F8E">
        <w:tc>
          <w:tcPr>
            <w:tcW w:w="1668" w:type="dxa"/>
          </w:tcPr>
          <w:p w14:paraId="5294075D" w14:textId="77777777" w:rsidR="004A2BFD" w:rsidRPr="004A2BFD" w:rsidRDefault="004A2BFD" w:rsidP="004A2BFD">
            <w:pPr>
              <w:pStyle w:val="Sraopastraipa"/>
              <w:autoSpaceDE w:val="0"/>
              <w:autoSpaceDN w:val="0"/>
              <w:adjustRightInd w:val="0"/>
              <w:ind w:left="0"/>
              <w:rPr>
                <w:rFonts w:ascii="Times New Roman" w:hAnsi="Times New Roman" w:cs="Times New Roman"/>
                <w:iCs/>
                <w:sz w:val="24"/>
                <w:szCs w:val="24"/>
              </w:rPr>
            </w:pPr>
          </w:p>
        </w:tc>
        <w:tc>
          <w:tcPr>
            <w:tcW w:w="1984" w:type="dxa"/>
          </w:tcPr>
          <w:p w14:paraId="53764623" w14:textId="77777777" w:rsidR="004A2BFD" w:rsidRPr="004A2BFD" w:rsidRDefault="004A2BFD" w:rsidP="004A2BFD">
            <w:pPr>
              <w:pStyle w:val="Default"/>
              <w:rPr>
                <w:lang w:val="lt-LT"/>
              </w:rPr>
            </w:pPr>
            <w:r w:rsidRPr="004A2BFD">
              <w:rPr>
                <w:lang w:val="lt-LT"/>
              </w:rPr>
              <w:t xml:space="preserve">Aktyvinti socialinius ryšius </w:t>
            </w:r>
            <w:r w:rsidRPr="004A2BFD">
              <w:rPr>
                <w:lang w:val="lt-LT"/>
              </w:rPr>
              <w:lastRenderedPageBreak/>
              <w:t xml:space="preserve">mokyklos bendruomenėje. </w:t>
            </w:r>
          </w:p>
          <w:p w14:paraId="7B6D7E4F" w14:textId="77777777" w:rsidR="004A2BFD" w:rsidRPr="004A2BFD" w:rsidRDefault="004A2BFD" w:rsidP="004A2BFD">
            <w:pPr>
              <w:pStyle w:val="Default"/>
              <w:rPr>
                <w:lang w:val="lt-LT"/>
              </w:rPr>
            </w:pPr>
            <w:r w:rsidRPr="004A2BFD">
              <w:rPr>
                <w:lang w:val="lt-LT"/>
              </w:rPr>
              <w:t xml:space="preserve">Plėtoti ir tobulinti bendravimą ir bendradarbiavimą su socialiniais partneriais. </w:t>
            </w:r>
          </w:p>
          <w:p w14:paraId="3293957C" w14:textId="77777777" w:rsidR="004A2BFD" w:rsidRPr="004A2BFD" w:rsidRDefault="004A2BFD" w:rsidP="004A2BFD">
            <w:pPr>
              <w:pStyle w:val="Default"/>
              <w:rPr>
                <w:lang w:val="lt-LT"/>
              </w:rPr>
            </w:pPr>
          </w:p>
          <w:p w14:paraId="13EB5347" w14:textId="77777777" w:rsidR="004A2BFD" w:rsidRPr="004A2BFD" w:rsidRDefault="004A2BFD" w:rsidP="004A2BFD">
            <w:pPr>
              <w:pStyle w:val="Sraopastraipa"/>
              <w:autoSpaceDE w:val="0"/>
              <w:autoSpaceDN w:val="0"/>
              <w:adjustRightInd w:val="0"/>
              <w:ind w:left="0"/>
              <w:rPr>
                <w:rFonts w:ascii="Times New Roman" w:hAnsi="Times New Roman" w:cs="Times New Roman"/>
                <w:iCs/>
                <w:sz w:val="24"/>
                <w:szCs w:val="24"/>
              </w:rPr>
            </w:pPr>
          </w:p>
        </w:tc>
        <w:tc>
          <w:tcPr>
            <w:tcW w:w="1985" w:type="dxa"/>
          </w:tcPr>
          <w:p w14:paraId="62DA8864" w14:textId="77777777" w:rsidR="004A2BFD" w:rsidRPr="004A2BFD" w:rsidRDefault="004A2BFD" w:rsidP="004A2BFD">
            <w:pPr>
              <w:pStyle w:val="Default"/>
              <w:rPr>
                <w:lang w:val="lt-LT"/>
              </w:rPr>
            </w:pPr>
            <w:r w:rsidRPr="004A2BFD">
              <w:rPr>
                <w:lang w:val="lt-LT"/>
              </w:rPr>
              <w:lastRenderedPageBreak/>
              <w:t xml:space="preserve">Mokyklos bendruomenės nariai dalyvauja </w:t>
            </w:r>
            <w:r w:rsidRPr="004A2BFD">
              <w:rPr>
                <w:lang w:val="lt-LT"/>
              </w:rPr>
              <w:lastRenderedPageBreak/>
              <w:t xml:space="preserve">vietos bendruomenės, seniūnijos veiklose. Bendradarbiaujant su Dainavos bendruomenės centru kasmet organizuojami renginiai. </w:t>
            </w:r>
          </w:p>
          <w:p w14:paraId="45E69220" w14:textId="74AF5611" w:rsidR="004A2BFD" w:rsidRPr="004A2BFD" w:rsidRDefault="004A2BFD"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Bus vykdomos įvairios veiklos su socialiniais partneriais iš Lenkijos, plečiama galimybė lanksčiau ir konstruktyviau bendrauti ir bendradarbiauti už įstaigos ribų, organizuojant įvairius renginius, akcijas, konsultacijas tėvams, pedagogams ir mokiniams. </w:t>
            </w:r>
          </w:p>
        </w:tc>
        <w:tc>
          <w:tcPr>
            <w:tcW w:w="1701" w:type="dxa"/>
          </w:tcPr>
          <w:p w14:paraId="0585C00B" w14:textId="2D5D13BD" w:rsidR="004A2BFD" w:rsidRPr="004A2BFD" w:rsidRDefault="004A2BFD" w:rsidP="004A2BFD">
            <w:pPr>
              <w:pStyle w:val="Default"/>
              <w:rPr>
                <w:lang w:val="lt-LT"/>
              </w:rPr>
            </w:pPr>
            <w:r w:rsidRPr="004A2BFD">
              <w:rPr>
                <w:lang w:val="lt-LT"/>
              </w:rPr>
              <w:lastRenderedPageBreak/>
              <w:t xml:space="preserve">Administracija mokyklos taryba, </w:t>
            </w:r>
          </w:p>
          <w:p w14:paraId="77250ED4" w14:textId="77777777" w:rsidR="004A2BFD" w:rsidRPr="004A2BFD" w:rsidRDefault="004A2BFD" w:rsidP="004A2BFD">
            <w:pPr>
              <w:pStyle w:val="Default"/>
              <w:rPr>
                <w:lang w:val="lt-LT"/>
              </w:rPr>
            </w:pPr>
            <w:r w:rsidRPr="004A2BFD">
              <w:rPr>
                <w:lang w:val="lt-LT"/>
              </w:rPr>
              <w:lastRenderedPageBreak/>
              <w:t xml:space="preserve">klasių auklėtojai, </w:t>
            </w:r>
          </w:p>
          <w:p w14:paraId="3980AC78" w14:textId="63B6DAFE" w:rsidR="004A2BFD" w:rsidRPr="004A2BFD" w:rsidRDefault="004A2BFD"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vietos bendruomenės atstovai </w:t>
            </w:r>
          </w:p>
        </w:tc>
        <w:tc>
          <w:tcPr>
            <w:tcW w:w="1417" w:type="dxa"/>
          </w:tcPr>
          <w:p w14:paraId="18653F14" w14:textId="78FC2567" w:rsidR="004A2BFD" w:rsidRPr="004A2BFD" w:rsidRDefault="004A2BFD"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bCs/>
                <w:iCs/>
                <w:sz w:val="24"/>
                <w:szCs w:val="24"/>
              </w:rPr>
              <w:lastRenderedPageBreak/>
              <w:t>2021-2023</w:t>
            </w:r>
          </w:p>
        </w:tc>
        <w:tc>
          <w:tcPr>
            <w:tcW w:w="1276" w:type="dxa"/>
          </w:tcPr>
          <w:p w14:paraId="7F31A0AD" w14:textId="7C33C62B" w:rsidR="004A2BFD" w:rsidRPr="004A2BFD" w:rsidRDefault="004A2BFD" w:rsidP="004A2BFD">
            <w:pPr>
              <w:pStyle w:val="Sraopastraipa"/>
              <w:autoSpaceDE w:val="0"/>
              <w:autoSpaceDN w:val="0"/>
              <w:adjustRightInd w:val="0"/>
              <w:ind w:left="0"/>
              <w:rPr>
                <w:rFonts w:ascii="Times New Roman" w:hAnsi="Times New Roman" w:cs="Times New Roman"/>
                <w:iCs/>
                <w:sz w:val="24"/>
                <w:szCs w:val="24"/>
              </w:rPr>
            </w:pPr>
            <w:r w:rsidRPr="004A2BFD">
              <w:rPr>
                <w:rFonts w:ascii="Times New Roman" w:hAnsi="Times New Roman" w:cs="Times New Roman"/>
                <w:sz w:val="24"/>
                <w:szCs w:val="24"/>
              </w:rPr>
              <w:t xml:space="preserve">Žmogiškieji ištekliai, </w:t>
            </w:r>
            <w:r w:rsidRPr="004A2BFD">
              <w:rPr>
                <w:rFonts w:ascii="Times New Roman" w:hAnsi="Times New Roman" w:cs="Times New Roman"/>
                <w:bCs/>
                <w:iCs/>
                <w:sz w:val="24"/>
                <w:szCs w:val="24"/>
              </w:rPr>
              <w:t>savivaldyb</w:t>
            </w:r>
            <w:r w:rsidRPr="004A2BFD">
              <w:rPr>
                <w:rFonts w:ascii="Times New Roman" w:hAnsi="Times New Roman" w:cs="Times New Roman"/>
                <w:bCs/>
                <w:iCs/>
                <w:sz w:val="24"/>
                <w:szCs w:val="24"/>
              </w:rPr>
              <w:lastRenderedPageBreak/>
              <w:t>ės lėšos</w:t>
            </w:r>
            <w:r w:rsidRPr="004A2BFD">
              <w:rPr>
                <w:rFonts w:ascii="Times New Roman" w:hAnsi="Times New Roman" w:cs="Times New Roman"/>
                <w:sz w:val="24"/>
                <w:szCs w:val="24"/>
              </w:rPr>
              <w:t xml:space="preserve">, paramos lėšos. </w:t>
            </w:r>
          </w:p>
        </w:tc>
      </w:tr>
    </w:tbl>
    <w:p w14:paraId="4A7240DF" w14:textId="77777777" w:rsidR="00F04B4E" w:rsidRPr="00F04B4E" w:rsidRDefault="00F04B4E" w:rsidP="00F04B4E"/>
    <w:p w14:paraId="15AF9E95" w14:textId="7A078E84" w:rsidR="00DC5A1C" w:rsidRPr="00DC5A1C" w:rsidRDefault="00FC3A86" w:rsidP="00FC3A86">
      <w:pPr>
        <w:jc w:val="center"/>
        <w:rPr>
          <w:rFonts w:eastAsiaTheme="minorHAnsi"/>
          <w:b/>
          <w:bCs/>
          <w:color w:val="000000"/>
          <w:lang w:eastAsia="en-US"/>
        </w:rPr>
      </w:pPr>
      <w:r w:rsidRPr="00DC5A1C">
        <w:rPr>
          <w:rFonts w:eastAsiaTheme="minorHAnsi"/>
          <w:b/>
          <w:bCs/>
          <w:color w:val="000000"/>
          <w:lang w:eastAsia="en-US"/>
        </w:rPr>
        <w:t xml:space="preserve">VI. </w:t>
      </w:r>
      <w:r w:rsidR="00DC5A1C" w:rsidRPr="00DC5A1C">
        <w:rPr>
          <w:rFonts w:eastAsiaTheme="minorHAnsi"/>
          <w:b/>
          <w:bCs/>
          <w:color w:val="000000"/>
          <w:lang w:eastAsia="en-US"/>
        </w:rPr>
        <w:t>SKYRIUS</w:t>
      </w:r>
    </w:p>
    <w:p w14:paraId="1C2F7B30" w14:textId="66CB05EF" w:rsidR="00F04B4E" w:rsidRPr="00DC5A1C" w:rsidRDefault="00FC3A86" w:rsidP="00FC3A86">
      <w:pPr>
        <w:jc w:val="center"/>
        <w:rPr>
          <w:rFonts w:eastAsiaTheme="minorHAnsi"/>
          <w:b/>
          <w:bCs/>
          <w:color w:val="000000"/>
          <w:lang w:eastAsia="en-US"/>
        </w:rPr>
      </w:pPr>
      <w:r w:rsidRPr="00DC5A1C">
        <w:rPr>
          <w:rFonts w:eastAsiaTheme="minorHAnsi"/>
          <w:b/>
          <w:bCs/>
          <w:color w:val="000000"/>
          <w:lang w:eastAsia="en-US"/>
        </w:rPr>
        <w:t>PLANO VYKDYMO STEBĖSENA</w:t>
      </w:r>
    </w:p>
    <w:p w14:paraId="6495A18C" w14:textId="77777777" w:rsidR="00B247FB" w:rsidRDefault="00B247FB" w:rsidP="00E22E63">
      <w:pPr>
        <w:jc w:val="both"/>
        <w:rPr>
          <w:rFonts w:eastAsiaTheme="minorHAnsi"/>
          <w:b/>
          <w:bCs/>
          <w:color w:val="000000"/>
          <w:sz w:val="28"/>
          <w:szCs w:val="28"/>
          <w:lang w:eastAsia="en-US"/>
        </w:rPr>
      </w:pPr>
    </w:p>
    <w:p w14:paraId="5B637224" w14:textId="1C4DD0A7" w:rsidR="00B247FB" w:rsidRDefault="00B247FB" w:rsidP="00F1691B">
      <w:pPr>
        <w:ind w:firstLine="708"/>
        <w:jc w:val="both"/>
      </w:pPr>
      <w:r>
        <w:t xml:space="preserve">Mokyklos strateginio plano tikslai ir uždaviniai įgyvendinami kasmet sudarant mokyklos metinį veiklos planą.  </w:t>
      </w:r>
    </w:p>
    <w:p w14:paraId="111EB9B4" w14:textId="77777777" w:rsidR="00AB73D9" w:rsidRPr="00B247FB" w:rsidRDefault="00AB73D9" w:rsidP="00F1691B">
      <w:pPr>
        <w:ind w:firstLine="708"/>
        <w:jc w:val="both"/>
      </w:pPr>
      <w:r>
        <w:t>Kiekvienų</w:t>
      </w:r>
      <w:r w:rsidR="00B247FB">
        <w:t xml:space="preserve"> metų pabaigoje </w:t>
      </w:r>
      <w:r>
        <w:t xml:space="preserve">plano </w:t>
      </w:r>
      <w:r w:rsidR="00FC3A86">
        <w:t xml:space="preserve">įgyvendinimo kontrolė vykdo: </w:t>
      </w:r>
      <w:r w:rsidR="00B247FB">
        <w:t>mokykl</w:t>
      </w:r>
      <w:r w:rsidR="00FC3A86">
        <w:t>os administracija, atlikdama veiklos kokybės įsivertinimą, tyrimus, organizuodama mokinių, mokytojų, tėvų apkl</w:t>
      </w:r>
      <w:r w:rsidR="00B247FB">
        <w:t>ausas, analizuodama dokumentus, mokyklos direktorė</w:t>
      </w:r>
      <w:r w:rsidR="00FC3A86">
        <w:t>s įsakymu sudaryta mokyklos veiklos kokyb</w:t>
      </w:r>
      <w:r w:rsidR="00B247FB">
        <w:t xml:space="preserve">ės įsivertinimo grupė. Ši grupė </w:t>
      </w:r>
      <w:r>
        <w:t>parengia klausimynus ir juos pateikia per</w:t>
      </w:r>
      <w:r w:rsidR="00FC3A86">
        <w:t xml:space="preserve"> svet</w:t>
      </w:r>
      <w:r>
        <w:t>ainę www.</w:t>
      </w:r>
      <w:r w:rsidR="00757958">
        <w:t xml:space="preserve"> </w:t>
      </w:r>
      <w:r>
        <w:t>iquesonline.lt.</w:t>
      </w:r>
      <w:r w:rsidRPr="00AB73D9">
        <w:t xml:space="preserve"> </w:t>
      </w:r>
      <w:r>
        <w:t>Išnagrinėjusi stebėsenos ataskaitą ir rekomendacijas, mokyklos bendruomenės siūlymus ir pastebėjimus, rengia metinį veiklos planą, numatydama konkrečias priemones ir terminus strateginiams uždaviniams pasiekti.</w:t>
      </w:r>
    </w:p>
    <w:p w14:paraId="716955CA" w14:textId="51003EE1" w:rsidR="00B247FB" w:rsidRPr="00B247FB" w:rsidRDefault="00FC3A86" w:rsidP="00F1691B">
      <w:pPr>
        <w:ind w:firstLine="708"/>
        <w:jc w:val="both"/>
      </w:pPr>
      <w:r>
        <w:t xml:space="preserve">Strateginio plano pakeitimus svarsto ir aprobuoja </w:t>
      </w:r>
      <w:r w:rsidR="00B247FB">
        <w:t>mokykl</w:t>
      </w:r>
      <w:r>
        <w:t xml:space="preserve">os taryba, tvirtina </w:t>
      </w:r>
      <w:r w:rsidR="00B247FB">
        <w:t>Dainavos pagrindinės mokyklos direktorė, pritaria Šalčininkų</w:t>
      </w:r>
      <w:r>
        <w:t xml:space="preserve"> rajono savivaldybės administracijos Švietimo, kultūros ir sporto skyrius. Siekiant, </w:t>
      </w:r>
      <w:r w:rsidR="00B247FB">
        <w:t>kad 2021</w:t>
      </w:r>
      <w:r>
        <w:t>–202</w:t>
      </w:r>
      <w:r w:rsidR="00B247FB">
        <w:t>3</w:t>
      </w:r>
      <w:r>
        <w:t xml:space="preserve"> metų strategijos įgyvendinimo plane numatytos priemonės būtų sėkmingai įgyvendintos ir veiksmingos, bus nuolat vykdoma veiklos stebėsena ir </w:t>
      </w:r>
      <w:r>
        <w:lastRenderedPageBreak/>
        <w:t>analizė, atliekamas veiklos kokybės įsivertinimas, vykdoma strategijos idėjų sklaida mokyklos bendruom</w:t>
      </w:r>
      <w:r w:rsidR="00B247FB">
        <w:t xml:space="preserve">enėje. </w:t>
      </w:r>
    </w:p>
    <w:sectPr w:rsidR="00B247FB" w:rsidRPr="00B247FB" w:rsidSect="002029C1">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616"/>
    <w:multiLevelType w:val="hybridMultilevel"/>
    <w:tmpl w:val="48425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690998"/>
    <w:multiLevelType w:val="hybridMultilevel"/>
    <w:tmpl w:val="973EB69E"/>
    <w:lvl w:ilvl="0" w:tplc="510A7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849E7"/>
    <w:multiLevelType w:val="hybridMultilevel"/>
    <w:tmpl w:val="4A028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E0DF2"/>
    <w:multiLevelType w:val="hybridMultilevel"/>
    <w:tmpl w:val="47C49426"/>
    <w:lvl w:ilvl="0" w:tplc="510A7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95749"/>
    <w:multiLevelType w:val="hybridMultilevel"/>
    <w:tmpl w:val="973EB69E"/>
    <w:lvl w:ilvl="0" w:tplc="510A7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26B62"/>
    <w:multiLevelType w:val="multilevel"/>
    <w:tmpl w:val="BF768E10"/>
    <w:lvl w:ilvl="0">
      <w:start w:val="7"/>
      <w:numFmt w:val="decimal"/>
      <w:lvlText w:val="%1"/>
      <w:lvlJc w:val="left"/>
      <w:pPr>
        <w:ind w:left="435" w:hanging="435"/>
      </w:pPr>
      <w:rPr>
        <w:rFonts w:hint="default"/>
      </w:rPr>
    </w:lvl>
    <w:lvl w:ilvl="1">
      <w:start w:val="10"/>
      <w:numFmt w:val="decimal"/>
      <w:lvlText w:val="%1-%2"/>
      <w:lvlJc w:val="left"/>
      <w:pPr>
        <w:ind w:left="7290" w:hanging="435"/>
      </w:pPr>
      <w:rPr>
        <w:rFonts w:hint="default"/>
      </w:rPr>
    </w:lvl>
    <w:lvl w:ilvl="2">
      <w:start w:val="1"/>
      <w:numFmt w:val="decimal"/>
      <w:lvlText w:val="%1-%2.%3"/>
      <w:lvlJc w:val="left"/>
      <w:pPr>
        <w:ind w:left="14430" w:hanging="720"/>
      </w:pPr>
      <w:rPr>
        <w:rFonts w:hint="default"/>
      </w:rPr>
    </w:lvl>
    <w:lvl w:ilvl="3">
      <w:start w:val="1"/>
      <w:numFmt w:val="decimal"/>
      <w:lvlText w:val="%1-%2.%3.%4"/>
      <w:lvlJc w:val="left"/>
      <w:pPr>
        <w:ind w:left="21285" w:hanging="720"/>
      </w:pPr>
      <w:rPr>
        <w:rFonts w:hint="default"/>
      </w:rPr>
    </w:lvl>
    <w:lvl w:ilvl="4">
      <w:start w:val="1"/>
      <w:numFmt w:val="decimal"/>
      <w:lvlText w:val="%1-%2.%3.%4.%5"/>
      <w:lvlJc w:val="left"/>
      <w:pPr>
        <w:ind w:left="28500" w:hanging="1080"/>
      </w:pPr>
      <w:rPr>
        <w:rFonts w:hint="default"/>
      </w:rPr>
    </w:lvl>
    <w:lvl w:ilvl="5">
      <w:start w:val="1"/>
      <w:numFmt w:val="decimal"/>
      <w:lvlText w:val="%1-%2.%3.%4.%5.%6"/>
      <w:lvlJc w:val="left"/>
      <w:pPr>
        <w:ind w:left="-30181" w:hanging="1080"/>
      </w:pPr>
      <w:rPr>
        <w:rFonts w:hint="default"/>
      </w:rPr>
    </w:lvl>
    <w:lvl w:ilvl="6">
      <w:start w:val="1"/>
      <w:numFmt w:val="decimal"/>
      <w:lvlText w:val="%1-%2.%3.%4.%5.%6.%7"/>
      <w:lvlJc w:val="left"/>
      <w:pPr>
        <w:ind w:left="-22966" w:hanging="1440"/>
      </w:pPr>
      <w:rPr>
        <w:rFonts w:hint="default"/>
      </w:rPr>
    </w:lvl>
    <w:lvl w:ilvl="7">
      <w:start w:val="1"/>
      <w:numFmt w:val="decimal"/>
      <w:lvlText w:val="%1-%2.%3.%4.%5.%6.%7.%8"/>
      <w:lvlJc w:val="left"/>
      <w:pPr>
        <w:ind w:left="-16111" w:hanging="1440"/>
      </w:pPr>
      <w:rPr>
        <w:rFonts w:hint="default"/>
      </w:rPr>
    </w:lvl>
    <w:lvl w:ilvl="8">
      <w:start w:val="1"/>
      <w:numFmt w:val="decimal"/>
      <w:lvlText w:val="%1-%2.%3.%4.%5.%6.%7.%8.%9"/>
      <w:lvlJc w:val="left"/>
      <w:pPr>
        <w:ind w:left="-8896" w:hanging="1800"/>
      </w:pPr>
      <w:rPr>
        <w:rFonts w:hint="default"/>
      </w:rPr>
    </w:lvl>
  </w:abstractNum>
  <w:abstractNum w:abstractNumId="6" w15:restartNumberingAfterBreak="0">
    <w:nsid w:val="20E82DCF"/>
    <w:multiLevelType w:val="hybridMultilevel"/>
    <w:tmpl w:val="79C62D4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61109FA"/>
    <w:multiLevelType w:val="multilevel"/>
    <w:tmpl w:val="EDC642C8"/>
    <w:lvl w:ilvl="0">
      <w:start w:val="7"/>
      <w:numFmt w:val="decimal"/>
      <w:lvlText w:val="%1"/>
      <w:lvlJc w:val="left"/>
      <w:pPr>
        <w:ind w:left="435" w:hanging="435"/>
      </w:pPr>
      <w:rPr>
        <w:rFonts w:hint="default"/>
      </w:rPr>
    </w:lvl>
    <w:lvl w:ilvl="1">
      <w:start w:val="10"/>
      <w:numFmt w:val="decimal"/>
      <w:lvlText w:val="%1-%2"/>
      <w:lvlJc w:val="left"/>
      <w:pPr>
        <w:ind w:left="6855" w:hanging="435"/>
      </w:pPr>
      <w:rPr>
        <w:rFonts w:hint="default"/>
      </w:rPr>
    </w:lvl>
    <w:lvl w:ilvl="2">
      <w:start w:val="1"/>
      <w:numFmt w:val="decimal"/>
      <w:lvlText w:val="%1-%2.%3"/>
      <w:lvlJc w:val="left"/>
      <w:pPr>
        <w:ind w:left="13560" w:hanging="720"/>
      </w:pPr>
      <w:rPr>
        <w:rFonts w:hint="default"/>
      </w:rPr>
    </w:lvl>
    <w:lvl w:ilvl="3">
      <w:start w:val="1"/>
      <w:numFmt w:val="decimal"/>
      <w:lvlText w:val="%1-%2.%3.%4"/>
      <w:lvlJc w:val="left"/>
      <w:pPr>
        <w:ind w:left="19980" w:hanging="720"/>
      </w:pPr>
      <w:rPr>
        <w:rFonts w:hint="default"/>
      </w:rPr>
    </w:lvl>
    <w:lvl w:ilvl="4">
      <w:start w:val="1"/>
      <w:numFmt w:val="decimal"/>
      <w:lvlText w:val="%1-%2.%3.%4.%5"/>
      <w:lvlJc w:val="left"/>
      <w:pPr>
        <w:ind w:left="26760" w:hanging="1080"/>
      </w:pPr>
      <w:rPr>
        <w:rFonts w:hint="default"/>
      </w:rPr>
    </w:lvl>
    <w:lvl w:ilvl="5">
      <w:start w:val="1"/>
      <w:numFmt w:val="decimal"/>
      <w:lvlText w:val="%1-%2.%3.%4.%5.%6"/>
      <w:lvlJc w:val="left"/>
      <w:pPr>
        <w:ind w:left="-32356" w:hanging="1080"/>
      </w:pPr>
      <w:rPr>
        <w:rFonts w:hint="default"/>
      </w:rPr>
    </w:lvl>
    <w:lvl w:ilvl="6">
      <w:start w:val="1"/>
      <w:numFmt w:val="decimal"/>
      <w:lvlText w:val="%1-%2.%3.%4.%5.%6.%7"/>
      <w:lvlJc w:val="left"/>
      <w:pPr>
        <w:ind w:left="-25576" w:hanging="1440"/>
      </w:pPr>
      <w:rPr>
        <w:rFonts w:hint="default"/>
      </w:rPr>
    </w:lvl>
    <w:lvl w:ilvl="7">
      <w:start w:val="1"/>
      <w:numFmt w:val="decimal"/>
      <w:lvlText w:val="%1-%2.%3.%4.%5.%6.%7.%8"/>
      <w:lvlJc w:val="left"/>
      <w:pPr>
        <w:ind w:left="-19156" w:hanging="1440"/>
      </w:pPr>
      <w:rPr>
        <w:rFonts w:hint="default"/>
      </w:rPr>
    </w:lvl>
    <w:lvl w:ilvl="8">
      <w:start w:val="1"/>
      <w:numFmt w:val="decimal"/>
      <w:lvlText w:val="%1-%2.%3.%4.%5.%6.%7.%8.%9"/>
      <w:lvlJc w:val="left"/>
      <w:pPr>
        <w:ind w:left="-12376" w:hanging="1800"/>
      </w:pPr>
      <w:rPr>
        <w:rFonts w:hint="default"/>
      </w:rPr>
    </w:lvl>
  </w:abstractNum>
  <w:abstractNum w:abstractNumId="8" w15:restartNumberingAfterBreak="0">
    <w:nsid w:val="2BD11F6D"/>
    <w:multiLevelType w:val="multilevel"/>
    <w:tmpl w:val="9892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F65CDE"/>
    <w:multiLevelType w:val="multilevel"/>
    <w:tmpl w:val="0C52E1A6"/>
    <w:lvl w:ilvl="0">
      <w:start w:val="7"/>
      <w:numFmt w:val="decimal"/>
      <w:lvlText w:val="%1-"/>
      <w:lvlJc w:val="left"/>
      <w:pPr>
        <w:ind w:left="510" w:hanging="510"/>
      </w:pPr>
      <w:rPr>
        <w:rFonts w:hint="default"/>
      </w:rPr>
    </w:lvl>
    <w:lvl w:ilvl="1">
      <w:start w:val="10"/>
      <w:numFmt w:val="decimal"/>
      <w:lvlText w:val="%1-%2-"/>
      <w:lvlJc w:val="left"/>
      <w:pPr>
        <w:ind w:left="7140" w:hanging="720"/>
      </w:pPr>
      <w:rPr>
        <w:rFonts w:hint="default"/>
      </w:rPr>
    </w:lvl>
    <w:lvl w:ilvl="2">
      <w:start w:val="1"/>
      <w:numFmt w:val="decimal"/>
      <w:lvlText w:val="%1-%2-%3."/>
      <w:lvlJc w:val="left"/>
      <w:pPr>
        <w:ind w:left="13560" w:hanging="720"/>
      </w:pPr>
      <w:rPr>
        <w:rFonts w:hint="default"/>
      </w:rPr>
    </w:lvl>
    <w:lvl w:ilvl="3">
      <w:start w:val="1"/>
      <w:numFmt w:val="decimal"/>
      <w:lvlText w:val="%1-%2-%3.%4."/>
      <w:lvlJc w:val="left"/>
      <w:pPr>
        <w:ind w:left="20340" w:hanging="1080"/>
      </w:pPr>
      <w:rPr>
        <w:rFonts w:hint="default"/>
      </w:rPr>
    </w:lvl>
    <w:lvl w:ilvl="4">
      <w:start w:val="1"/>
      <w:numFmt w:val="decimal"/>
      <w:lvlText w:val="%1-%2-%3.%4.%5."/>
      <w:lvlJc w:val="left"/>
      <w:pPr>
        <w:ind w:left="26760" w:hanging="1080"/>
      </w:pPr>
      <w:rPr>
        <w:rFonts w:hint="default"/>
      </w:rPr>
    </w:lvl>
    <w:lvl w:ilvl="5">
      <w:start w:val="1"/>
      <w:numFmt w:val="decimal"/>
      <w:lvlText w:val="%1-%2-%3.%4.%5.%6."/>
      <w:lvlJc w:val="left"/>
      <w:pPr>
        <w:ind w:left="-31996" w:hanging="1440"/>
      </w:pPr>
      <w:rPr>
        <w:rFonts w:hint="default"/>
      </w:rPr>
    </w:lvl>
    <w:lvl w:ilvl="6">
      <w:start w:val="1"/>
      <w:numFmt w:val="decimal"/>
      <w:lvlText w:val="%1-%2-%3.%4.%5.%6.%7."/>
      <w:lvlJc w:val="left"/>
      <w:pPr>
        <w:ind w:left="-25576" w:hanging="1440"/>
      </w:pPr>
      <w:rPr>
        <w:rFonts w:hint="default"/>
      </w:rPr>
    </w:lvl>
    <w:lvl w:ilvl="7">
      <w:start w:val="1"/>
      <w:numFmt w:val="decimal"/>
      <w:lvlText w:val="%1-%2-%3.%4.%5.%6.%7.%8."/>
      <w:lvlJc w:val="left"/>
      <w:pPr>
        <w:ind w:left="-18796" w:hanging="1800"/>
      </w:pPr>
      <w:rPr>
        <w:rFonts w:hint="default"/>
      </w:rPr>
    </w:lvl>
    <w:lvl w:ilvl="8">
      <w:start w:val="1"/>
      <w:numFmt w:val="decimal"/>
      <w:lvlText w:val="%1-%2-%3.%4.%5.%6.%7.%8.%9."/>
      <w:lvlJc w:val="left"/>
      <w:pPr>
        <w:ind w:left="-12376" w:hanging="1800"/>
      </w:pPr>
      <w:rPr>
        <w:rFonts w:hint="default"/>
      </w:rPr>
    </w:lvl>
  </w:abstractNum>
  <w:abstractNum w:abstractNumId="10" w15:restartNumberingAfterBreak="0">
    <w:nsid w:val="364C4EC6"/>
    <w:multiLevelType w:val="hybridMultilevel"/>
    <w:tmpl w:val="266A20BA"/>
    <w:lvl w:ilvl="0" w:tplc="510A7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77A86"/>
    <w:multiLevelType w:val="hybridMultilevel"/>
    <w:tmpl w:val="4D6E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CB74F7"/>
    <w:multiLevelType w:val="multilevel"/>
    <w:tmpl w:val="B608D7A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ascii="Times New Roman" w:hAnsi="Times New Roman" w:cs="Times New Roman" w:hint="default"/>
        <w:b w:val="0"/>
        <w:bCs/>
        <w:sz w:val="24"/>
        <w:szCs w:val="24"/>
      </w:rPr>
    </w:lvl>
    <w:lvl w:ilvl="2">
      <w:start w:val="1"/>
      <w:numFmt w:val="decimal"/>
      <w:isLgl/>
      <w:lvlText w:val="%1.%2.%3."/>
      <w:lvlJc w:val="left"/>
      <w:pPr>
        <w:ind w:left="1800" w:hanging="720"/>
      </w:pPr>
      <w:rPr>
        <w:rFonts w:asciiTheme="minorHAnsi" w:hAnsiTheme="minorHAnsi" w:cstheme="minorBidi" w:hint="default"/>
        <w:b/>
        <w:sz w:val="22"/>
      </w:rPr>
    </w:lvl>
    <w:lvl w:ilvl="3">
      <w:start w:val="1"/>
      <w:numFmt w:val="decimal"/>
      <w:isLgl/>
      <w:lvlText w:val="%1.%2.%3.%4."/>
      <w:lvlJc w:val="left"/>
      <w:pPr>
        <w:ind w:left="2160" w:hanging="720"/>
      </w:pPr>
      <w:rPr>
        <w:rFonts w:asciiTheme="minorHAnsi" w:hAnsiTheme="minorHAnsi" w:cstheme="minorBidi" w:hint="default"/>
        <w:b/>
        <w:sz w:val="22"/>
      </w:rPr>
    </w:lvl>
    <w:lvl w:ilvl="4">
      <w:start w:val="1"/>
      <w:numFmt w:val="decimal"/>
      <w:isLgl/>
      <w:lvlText w:val="%1.%2.%3.%4.%5."/>
      <w:lvlJc w:val="left"/>
      <w:pPr>
        <w:ind w:left="2880" w:hanging="1080"/>
      </w:pPr>
      <w:rPr>
        <w:rFonts w:asciiTheme="minorHAnsi" w:hAnsiTheme="minorHAnsi" w:cstheme="minorBidi" w:hint="default"/>
        <w:b/>
        <w:sz w:val="22"/>
      </w:rPr>
    </w:lvl>
    <w:lvl w:ilvl="5">
      <w:start w:val="1"/>
      <w:numFmt w:val="decimal"/>
      <w:isLgl/>
      <w:lvlText w:val="%1.%2.%3.%4.%5.%6."/>
      <w:lvlJc w:val="left"/>
      <w:pPr>
        <w:ind w:left="3240" w:hanging="1080"/>
      </w:pPr>
      <w:rPr>
        <w:rFonts w:asciiTheme="minorHAnsi" w:hAnsiTheme="minorHAnsi" w:cstheme="minorBidi" w:hint="default"/>
        <w:b/>
        <w:sz w:val="22"/>
      </w:rPr>
    </w:lvl>
    <w:lvl w:ilvl="6">
      <w:start w:val="1"/>
      <w:numFmt w:val="decimal"/>
      <w:isLgl/>
      <w:lvlText w:val="%1.%2.%3.%4.%5.%6.%7."/>
      <w:lvlJc w:val="left"/>
      <w:pPr>
        <w:ind w:left="3960" w:hanging="1440"/>
      </w:pPr>
      <w:rPr>
        <w:rFonts w:asciiTheme="minorHAnsi" w:hAnsiTheme="minorHAnsi" w:cstheme="minorBidi" w:hint="default"/>
        <w:b/>
        <w:sz w:val="22"/>
      </w:rPr>
    </w:lvl>
    <w:lvl w:ilvl="7">
      <w:start w:val="1"/>
      <w:numFmt w:val="decimal"/>
      <w:isLgl/>
      <w:lvlText w:val="%1.%2.%3.%4.%5.%6.%7.%8."/>
      <w:lvlJc w:val="left"/>
      <w:pPr>
        <w:ind w:left="4320" w:hanging="1440"/>
      </w:pPr>
      <w:rPr>
        <w:rFonts w:asciiTheme="minorHAnsi" w:hAnsiTheme="minorHAnsi" w:cstheme="minorBidi" w:hint="default"/>
        <w:b/>
        <w:sz w:val="22"/>
      </w:rPr>
    </w:lvl>
    <w:lvl w:ilvl="8">
      <w:start w:val="1"/>
      <w:numFmt w:val="decimal"/>
      <w:isLgl/>
      <w:lvlText w:val="%1.%2.%3.%4.%5.%6.%7.%8.%9."/>
      <w:lvlJc w:val="left"/>
      <w:pPr>
        <w:ind w:left="5040" w:hanging="1800"/>
      </w:pPr>
      <w:rPr>
        <w:rFonts w:asciiTheme="minorHAnsi" w:hAnsiTheme="minorHAnsi" w:cstheme="minorBidi" w:hint="default"/>
        <w:b/>
        <w:sz w:val="22"/>
      </w:rPr>
    </w:lvl>
  </w:abstractNum>
  <w:abstractNum w:abstractNumId="13" w15:restartNumberingAfterBreak="0">
    <w:nsid w:val="44FB0F04"/>
    <w:multiLevelType w:val="hybridMultilevel"/>
    <w:tmpl w:val="03ECD198"/>
    <w:lvl w:ilvl="0" w:tplc="65480436">
      <w:start w:val="5"/>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4" w15:restartNumberingAfterBreak="0">
    <w:nsid w:val="48A35616"/>
    <w:multiLevelType w:val="hybridMultilevel"/>
    <w:tmpl w:val="4C9C51CE"/>
    <w:lvl w:ilvl="0" w:tplc="B3F693FE">
      <w:start w:val="1"/>
      <w:numFmt w:val="decimal"/>
      <w:lvlText w:val="%1."/>
      <w:lvlJc w:val="left"/>
      <w:pPr>
        <w:ind w:left="927" w:hanging="360"/>
      </w:pPr>
      <w:rPr>
        <w:rFonts w:ascii="Times New Roman" w:eastAsia="Calibri" w:hAnsi="Times New Roman" w:cs="Times New Roman"/>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8B92096"/>
    <w:multiLevelType w:val="hybridMultilevel"/>
    <w:tmpl w:val="52BC8B6A"/>
    <w:lvl w:ilvl="0" w:tplc="510A7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5B5EE9"/>
    <w:multiLevelType w:val="hybridMultilevel"/>
    <w:tmpl w:val="765C22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0CC77CF"/>
    <w:multiLevelType w:val="hybridMultilevel"/>
    <w:tmpl w:val="08260DDA"/>
    <w:lvl w:ilvl="0" w:tplc="510A7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FD32C0"/>
    <w:multiLevelType w:val="hybridMultilevel"/>
    <w:tmpl w:val="4D6E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F30BC5"/>
    <w:multiLevelType w:val="hybridMultilevel"/>
    <w:tmpl w:val="4D6E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E42A1"/>
    <w:multiLevelType w:val="hybridMultilevel"/>
    <w:tmpl w:val="D2103E8C"/>
    <w:lvl w:ilvl="0" w:tplc="510A7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12474"/>
    <w:multiLevelType w:val="hybridMultilevel"/>
    <w:tmpl w:val="4036B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18E56BD"/>
    <w:multiLevelType w:val="hybridMultilevel"/>
    <w:tmpl w:val="9C165F30"/>
    <w:lvl w:ilvl="0" w:tplc="644654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50131D"/>
    <w:multiLevelType w:val="multilevel"/>
    <w:tmpl w:val="226C1288"/>
    <w:lvl w:ilvl="0">
      <w:start w:val="1"/>
      <w:numFmt w:val="upperRoman"/>
      <w:lvlText w:val="%1."/>
      <w:lvlJc w:val="left"/>
      <w:pPr>
        <w:ind w:left="3780" w:hanging="720"/>
      </w:pPr>
      <w:rPr>
        <w:rFonts w:hint="default"/>
      </w:rPr>
    </w:lvl>
    <w:lvl w:ilvl="1">
      <w:start w:val="1"/>
      <w:numFmt w:val="decimal"/>
      <w:isLgl/>
      <w:lvlText w:val="%1.%2."/>
      <w:lvlJc w:val="left"/>
      <w:pPr>
        <w:ind w:left="3465" w:hanging="405"/>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4" w15:restartNumberingAfterBreak="0">
    <w:nsid w:val="69A65686"/>
    <w:multiLevelType w:val="hybridMultilevel"/>
    <w:tmpl w:val="02A4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D552D"/>
    <w:multiLevelType w:val="hybridMultilevel"/>
    <w:tmpl w:val="4D6E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C3A8C"/>
    <w:multiLevelType w:val="multilevel"/>
    <w:tmpl w:val="B6F2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171E56"/>
    <w:multiLevelType w:val="hybridMultilevel"/>
    <w:tmpl w:val="9438C7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15:restartNumberingAfterBreak="0">
    <w:nsid w:val="75772CB7"/>
    <w:multiLevelType w:val="hybridMultilevel"/>
    <w:tmpl w:val="046E6368"/>
    <w:lvl w:ilvl="0" w:tplc="510A7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A167C0B"/>
    <w:multiLevelType w:val="hybridMultilevel"/>
    <w:tmpl w:val="E954E726"/>
    <w:lvl w:ilvl="0" w:tplc="510A7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2F12DC"/>
    <w:multiLevelType w:val="hybridMultilevel"/>
    <w:tmpl w:val="E4B45586"/>
    <w:lvl w:ilvl="0" w:tplc="510A7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8A2050"/>
    <w:multiLevelType w:val="multilevel"/>
    <w:tmpl w:val="A784E9DA"/>
    <w:lvl w:ilvl="0">
      <w:start w:val="7"/>
      <w:numFmt w:val="decimal"/>
      <w:lvlText w:val="%1"/>
      <w:lvlJc w:val="left"/>
      <w:pPr>
        <w:ind w:left="435" w:hanging="435"/>
      </w:pPr>
      <w:rPr>
        <w:rFonts w:hint="default"/>
      </w:rPr>
    </w:lvl>
    <w:lvl w:ilvl="1">
      <w:start w:val="10"/>
      <w:numFmt w:val="decimal"/>
      <w:lvlText w:val="%1-%2"/>
      <w:lvlJc w:val="left"/>
      <w:pPr>
        <w:ind w:left="6855" w:hanging="435"/>
      </w:pPr>
      <w:rPr>
        <w:rFonts w:hint="default"/>
      </w:rPr>
    </w:lvl>
    <w:lvl w:ilvl="2">
      <w:start w:val="1"/>
      <w:numFmt w:val="decimal"/>
      <w:lvlText w:val="%1-%2.%3"/>
      <w:lvlJc w:val="left"/>
      <w:pPr>
        <w:ind w:left="13560" w:hanging="720"/>
      </w:pPr>
      <w:rPr>
        <w:rFonts w:hint="default"/>
      </w:rPr>
    </w:lvl>
    <w:lvl w:ilvl="3">
      <w:start w:val="1"/>
      <w:numFmt w:val="decimal"/>
      <w:lvlText w:val="%1-%2.%3.%4"/>
      <w:lvlJc w:val="left"/>
      <w:pPr>
        <w:ind w:left="19980" w:hanging="720"/>
      </w:pPr>
      <w:rPr>
        <w:rFonts w:hint="default"/>
      </w:rPr>
    </w:lvl>
    <w:lvl w:ilvl="4">
      <w:start w:val="1"/>
      <w:numFmt w:val="decimal"/>
      <w:lvlText w:val="%1-%2.%3.%4.%5"/>
      <w:lvlJc w:val="left"/>
      <w:pPr>
        <w:ind w:left="26760" w:hanging="1080"/>
      </w:pPr>
      <w:rPr>
        <w:rFonts w:hint="default"/>
      </w:rPr>
    </w:lvl>
    <w:lvl w:ilvl="5">
      <w:start w:val="1"/>
      <w:numFmt w:val="decimal"/>
      <w:lvlText w:val="%1-%2.%3.%4.%5.%6"/>
      <w:lvlJc w:val="left"/>
      <w:pPr>
        <w:ind w:left="-32356" w:hanging="1080"/>
      </w:pPr>
      <w:rPr>
        <w:rFonts w:hint="default"/>
      </w:rPr>
    </w:lvl>
    <w:lvl w:ilvl="6">
      <w:start w:val="1"/>
      <w:numFmt w:val="decimal"/>
      <w:lvlText w:val="%1-%2.%3.%4.%5.%6.%7"/>
      <w:lvlJc w:val="left"/>
      <w:pPr>
        <w:ind w:left="-25576" w:hanging="1440"/>
      </w:pPr>
      <w:rPr>
        <w:rFonts w:hint="default"/>
      </w:rPr>
    </w:lvl>
    <w:lvl w:ilvl="7">
      <w:start w:val="1"/>
      <w:numFmt w:val="decimal"/>
      <w:lvlText w:val="%1-%2.%3.%4.%5.%6.%7.%8"/>
      <w:lvlJc w:val="left"/>
      <w:pPr>
        <w:ind w:left="-19156" w:hanging="1440"/>
      </w:pPr>
      <w:rPr>
        <w:rFonts w:hint="default"/>
      </w:rPr>
    </w:lvl>
    <w:lvl w:ilvl="8">
      <w:start w:val="1"/>
      <w:numFmt w:val="decimal"/>
      <w:lvlText w:val="%1-%2.%3.%4.%5.%6.%7.%8.%9"/>
      <w:lvlJc w:val="left"/>
      <w:pPr>
        <w:ind w:left="-12376" w:hanging="1800"/>
      </w:pPr>
      <w:rPr>
        <w:rFonts w:hint="default"/>
      </w:rPr>
    </w:lvl>
  </w:abstractNum>
  <w:num w:numId="1">
    <w:abstractNumId w:val="23"/>
  </w:num>
  <w:num w:numId="2">
    <w:abstractNumId w:val="12"/>
  </w:num>
  <w:num w:numId="3">
    <w:abstractNumId w:val="11"/>
  </w:num>
  <w:num w:numId="4">
    <w:abstractNumId w:val="19"/>
  </w:num>
  <w:num w:numId="5">
    <w:abstractNumId w:val="18"/>
  </w:num>
  <w:num w:numId="6">
    <w:abstractNumId w:val="26"/>
  </w:num>
  <w:num w:numId="7">
    <w:abstractNumId w:val="2"/>
  </w:num>
  <w:num w:numId="8">
    <w:abstractNumId w:val="25"/>
  </w:num>
  <w:num w:numId="9">
    <w:abstractNumId w:val="7"/>
  </w:num>
  <w:num w:numId="10">
    <w:abstractNumId w:val="31"/>
  </w:num>
  <w:num w:numId="11">
    <w:abstractNumId w:val="5"/>
  </w:num>
  <w:num w:numId="12">
    <w:abstractNumId w:val="9"/>
  </w:num>
  <w:num w:numId="13">
    <w:abstractNumId w:val="24"/>
  </w:num>
  <w:num w:numId="14">
    <w:abstractNumId w:val="14"/>
  </w:num>
  <w:num w:numId="15">
    <w:abstractNumId w:val="28"/>
  </w:num>
  <w:num w:numId="16">
    <w:abstractNumId w:val="4"/>
  </w:num>
  <w:num w:numId="17">
    <w:abstractNumId w:val="10"/>
  </w:num>
  <w:num w:numId="18">
    <w:abstractNumId w:val="1"/>
  </w:num>
  <w:num w:numId="19">
    <w:abstractNumId w:val="17"/>
  </w:num>
  <w:num w:numId="20">
    <w:abstractNumId w:val="29"/>
  </w:num>
  <w:num w:numId="21">
    <w:abstractNumId w:val="3"/>
  </w:num>
  <w:num w:numId="22">
    <w:abstractNumId w:val="30"/>
  </w:num>
  <w:num w:numId="23">
    <w:abstractNumId w:val="20"/>
  </w:num>
  <w:num w:numId="24">
    <w:abstractNumId w:val="15"/>
  </w:num>
  <w:num w:numId="25">
    <w:abstractNumId w:val="16"/>
  </w:num>
  <w:num w:numId="26">
    <w:abstractNumId w:val="22"/>
  </w:num>
  <w:num w:numId="27">
    <w:abstractNumId w:val="13"/>
  </w:num>
  <w:num w:numId="28">
    <w:abstractNumId w:val="6"/>
  </w:num>
  <w:num w:numId="29">
    <w:abstractNumId w:val="8"/>
  </w:num>
  <w:num w:numId="30">
    <w:abstractNumId w:val="27"/>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44"/>
    <w:rsid w:val="00006D28"/>
    <w:rsid w:val="00006D44"/>
    <w:rsid w:val="00006D5D"/>
    <w:rsid w:val="000118DA"/>
    <w:rsid w:val="0001251D"/>
    <w:rsid w:val="000201ED"/>
    <w:rsid w:val="00031BDA"/>
    <w:rsid w:val="00050AE8"/>
    <w:rsid w:val="00053B09"/>
    <w:rsid w:val="00061A3D"/>
    <w:rsid w:val="00081F1B"/>
    <w:rsid w:val="00096CC4"/>
    <w:rsid w:val="00096DD4"/>
    <w:rsid w:val="000A68FB"/>
    <w:rsid w:val="000C1674"/>
    <w:rsid w:val="000C2873"/>
    <w:rsid w:val="000E44E9"/>
    <w:rsid w:val="000E4557"/>
    <w:rsid w:val="000E6D09"/>
    <w:rsid w:val="000F5AC8"/>
    <w:rsid w:val="00101CFA"/>
    <w:rsid w:val="00113ED8"/>
    <w:rsid w:val="001140E2"/>
    <w:rsid w:val="00117857"/>
    <w:rsid w:val="00122FC9"/>
    <w:rsid w:val="0014477F"/>
    <w:rsid w:val="001514C2"/>
    <w:rsid w:val="001575E1"/>
    <w:rsid w:val="00157F19"/>
    <w:rsid w:val="001611BB"/>
    <w:rsid w:val="001833BB"/>
    <w:rsid w:val="0018588F"/>
    <w:rsid w:val="001946A8"/>
    <w:rsid w:val="001A501C"/>
    <w:rsid w:val="001C0095"/>
    <w:rsid w:val="001C0EEE"/>
    <w:rsid w:val="001E47A6"/>
    <w:rsid w:val="001E5E6A"/>
    <w:rsid w:val="001E6755"/>
    <w:rsid w:val="001F0A95"/>
    <w:rsid w:val="002029C1"/>
    <w:rsid w:val="0022610B"/>
    <w:rsid w:val="00242F7E"/>
    <w:rsid w:val="002573A4"/>
    <w:rsid w:val="00270BEF"/>
    <w:rsid w:val="00271334"/>
    <w:rsid w:val="00275DE8"/>
    <w:rsid w:val="00277A4B"/>
    <w:rsid w:val="002A496E"/>
    <w:rsid w:val="002C5D86"/>
    <w:rsid w:val="002D11BA"/>
    <w:rsid w:val="002E0716"/>
    <w:rsid w:val="002E519C"/>
    <w:rsid w:val="002E5846"/>
    <w:rsid w:val="002F15DC"/>
    <w:rsid w:val="00333D04"/>
    <w:rsid w:val="003449CE"/>
    <w:rsid w:val="00367827"/>
    <w:rsid w:val="00380FC5"/>
    <w:rsid w:val="0038373C"/>
    <w:rsid w:val="003867EA"/>
    <w:rsid w:val="003A505D"/>
    <w:rsid w:val="003C167C"/>
    <w:rsid w:val="003D0E4D"/>
    <w:rsid w:val="003D2655"/>
    <w:rsid w:val="003E428D"/>
    <w:rsid w:val="003F0285"/>
    <w:rsid w:val="003F3730"/>
    <w:rsid w:val="0040488E"/>
    <w:rsid w:val="00413FD6"/>
    <w:rsid w:val="00414BF4"/>
    <w:rsid w:val="00432154"/>
    <w:rsid w:val="004509D3"/>
    <w:rsid w:val="0045156A"/>
    <w:rsid w:val="00491061"/>
    <w:rsid w:val="004A2BFD"/>
    <w:rsid w:val="004C2278"/>
    <w:rsid w:val="004C6771"/>
    <w:rsid w:val="004D0EEE"/>
    <w:rsid w:val="004E359C"/>
    <w:rsid w:val="004E590B"/>
    <w:rsid w:val="004E5E67"/>
    <w:rsid w:val="004F3644"/>
    <w:rsid w:val="004F3882"/>
    <w:rsid w:val="00503BF0"/>
    <w:rsid w:val="00526E1F"/>
    <w:rsid w:val="00537671"/>
    <w:rsid w:val="005521B4"/>
    <w:rsid w:val="00560B38"/>
    <w:rsid w:val="0057412A"/>
    <w:rsid w:val="00583A60"/>
    <w:rsid w:val="00591611"/>
    <w:rsid w:val="005A1C74"/>
    <w:rsid w:val="005A591E"/>
    <w:rsid w:val="005C6EB4"/>
    <w:rsid w:val="005E4E9B"/>
    <w:rsid w:val="005E74CF"/>
    <w:rsid w:val="005F0F62"/>
    <w:rsid w:val="005F14D2"/>
    <w:rsid w:val="005F66DF"/>
    <w:rsid w:val="00606F2A"/>
    <w:rsid w:val="00635DDB"/>
    <w:rsid w:val="00636B8C"/>
    <w:rsid w:val="00640B1B"/>
    <w:rsid w:val="00661FE1"/>
    <w:rsid w:val="00664A81"/>
    <w:rsid w:val="00664BD4"/>
    <w:rsid w:val="00672FD3"/>
    <w:rsid w:val="006808DF"/>
    <w:rsid w:val="0068408B"/>
    <w:rsid w:val="006932EA"/>
    <w:rsid w:val="006B26E8"/>
    <w:rsid w:val="006D763A"/>
    <w:rsid w:val="006E2E3C"/>
    <w:rsid w:val="006E3CD2"/>
    <w:rsid w:val="006E4968"/>
    <w:rsid w:val="006E4BF2"/>
    <w:rsid w:val="006E6479"/>
    <w:rsid w:val="006F1762"/>
    <w:rsid w:val="006F60F9"/>
    <w:rsid w:val="00701FA8"/>
    <w:rsid w:val="00726BCF"/>
    <w:rsid w:val="00732B7F"/>
    <w:rsid w:val="00757958"/>
    <w:rsid w:val="00762D37"/>
    <w:rsid w:val="00762FB9"/>
    <w:rsid w:val="00790319"/>
    <w:rsid w:val="0079146A"/>
    <w:rsid w:val="0079205B"/>
    <w:rsid w:val="00793617"/>
    <w:rsid w:val="007A0382"/>
    <w:rsid w:val="007C4F16"/>
    <w:rsid w:val="007F3F3B"/>
    <w:rsid w:val="007F76E9"/>
    <w:rsid w:val="00800CB2"/>
    <w:rsid w:val="0081546E"/>
    <w:rsid w:val="00830E2A"/>
    <w:rsid w:val="00845FFF"/>
    <w:rsid w:val="0088164C"/>
    <w:rsid w:val="008848B0"/>
    <w:rsid w:val="00887FA9"/>
    <w:rsid w:val="008923D2"/>
    <w:rsid w:val="00897A20"/>
    <w:rsid w:val="008B1D5E"/>
    <w:rsid w:val="008B4559"/>
    <w:rsid w:val="008C1BFF"/>
    <w:rsid w:val="008C4510"/>
    <w:rsid w:val="008C452C"/>
    <w:rsid w:val="008C5B34"/>
    <w:rsid w:val="008D13B2"/>
    <w:rsid w:val="008E6305"/>
    <w:rsid w:val="008F38BD"/>
    <w:rsid w:val="00906947"/>
    <w:rsid w:val="00912C9D"/>
    <w:rsid w:val="00913552"/>
    <w:rsid w:val="00927673"/>
    <w:rsid w:val="00932943"/>
    <w:rsid w:val="00935D18"/>
    <w:rsid w:val="009526D0"/>
    <w:rsid w:val="0096129E"/>
    <w:rsid w:val="00961563"/>
    <w:rsid w:val="00967A61"/>
    <w:rsid w:val="00986672"/>
    <w:rsid w:val="009A132A"/>
    <w:rsid w:val="009B29A2"/>
    <w:rsid w:val="009B44C2"/>
    <w:rsid w:val="009C675F"/>
    <w:rsid w:val="009E1413"/>
    <w:rsid w:val="009F71E3"/>
    <w:rsid w:val="00A12C29"/>
    <w:rsid w:val="00A33C47"/>
    <w:rsid w:val="00A34324"/>
    <w:rsid w:val="00A3735D"/>
    <w:rsid w:val="00A76B28"/>
    <w:rsid w:val="00A84B6D"/>
    <w:rsid w:val="00A94A9A"/>
    <w:rsid w:val="00A97C00"/>
    <w:rsid w:val="00AA663E"/>
    <w:rsid w:val="00AB4836"/>
    <w:rsid w:val="00AB73D9"/>
    <w:rsid w:val="00AE3F8E"/>
    <w:rsid w:val="00B004BA"/>
    <w:rsid w:val="00B01904"/>
    <w:rsid w:val="00B247FB"/>
    <w:rsid w:val="00B34338"/>
    <w:rsid w:val="00B34E31"/>
    <w:rsid w:val="00B4066E"/>
    <w:rsid w:val="00B66EA7"/>
    <w:rsid w:val="00B73F30"/>
    <w:rsid w:val="00B82A0F"/>
    <w:rsid w:val="00B961D3"/>
    <w:rsid w:val="00BB4756"/>
    <w:rsid w:val="00BB6C71"/>
    <w:rsid w:val="00BC4140"/>
    <w:rsid w:val="00BD348E"/>
    <w:rsid w:val="00BD4D73"/>
    <w:rsid w:val="00BD669C"/>
    <w:rsid w:val="00BE0B6D"/>
    <w:rsid w:val="00BE7819"/>
    <w:rsid w:val="00BF4DB8"/>
    <w:rsid w:val="00BF52A6"/>
    <w:rsid w:val="00C32F90"/>
    <w:rsid w:val="00C63F9D"/>
    <w:rsid w:val="00C91F4E"/>
    <w:rsid w:val="00C96A50"/>
    <w:rsid w:val="00CB08A5"/>
    <w:rsid w:val="00CB7404"/>
    <w:rsid w:val="00CB7925"/>
    <w:rsid w:val="00CC4650"/>
    <w:rsid w:val="00CC71BB"/>
    <w:rsid w:val="00CE7742"/>
    <w:rsid w:val="00CF0D04"/>
    <w:rsid w:val="00D03469"/>
    <w:rsid w:val="00D1399E"/>
    <w:rsid w:val="00D35CE7"/>
    <w:rsid w:val="00D3751A"/>
    <w:rsid w:val="00D43C3B"/>
    <w:rsid w:val="00D5475B"/>
    <w:rsid w:val="00D63520"/>
    <w:rsid w:val="00D75921"/>
    <w:rsid w:val="00D82777"/>
    <w:rsid w:val="00D90CBA"/>
    <w:rsid w:val="00D9245A"/>
    <w:rsid w:val="00D974CC"/>
    <w:rsid w:val="00DB486B"/>
    <w:rsid w:val="00DB4D91"/>
    <w:rsid w:val="00DC30BE"/>
    <w:rsid w:val="00DC5A1C"/>
    <w:rsid w:val="00DD2F38"/>
    <w:rsid w:val="00DD41D0"/>
    <w:rsid w:val="00DE4B63"/>
    <w:rsid w:val="00DF7501"/>
    <w:rsid w:val="00E02E12"/>
    <w:rsid w:val="00E141A5"/>
    <w:rsid w:val="00E22E63"/>
    <w:rsid w:val="00E26627"/>
    <w:rsid w:val="00E430B6"/>
    <w:rsid w:val="00E50852"/>
    <w:rsid w:val="00E5339A"/>
    <w:rsid w:val="00E8784C"/>
    <w:rsid w:val="00E9109D"/>
    <w:rsid w:val="00EA3A82"/>
    <w:rsid w:val="00EB1F5C"/>
    <w:rsid w:val="00EB2FB4"/>
    <w:rsid w:val="00EB306E"/>
    <w:rsid w:val="00EC70DE"/>
    <w:rsid w:val="00F04B4E"/>
    <w:rsid w:val="00F05A9A"/>
    <w:rsid w:val="00F1691B"/>
    <w:rsid w:val="00F31470"/>
    <w:rsid w:val="00F4020F"/>
    <w:rsid w:val="00F4424A"/>
    <w:rsid w:val="00F51472"/>
    <w:rsid w:val="00F55ABA"/>
    <w:rsid w:val="00F758E0"/>
    <w:rsid w:val="00F80CAD"/>
    <w:rsid w:val="00FA1BDC"/>
    <w:rsid w:val="00FA1EDF"/>
    <w:rsid w:val="00FB0C60"/>
    <w:rsid w:val="00FB1F22"/>
    <w:rsid w:val="00FC3A86"/>
    <w:rsid w:val="00FC7584"/>
    <w:rsid w:val="00FE3C95"/>
    <w:rsid w:val="00FF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9737"/>
  <w15:docId w15:val="{25C1E446-0852-4C38-898E-3D47D899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06D44"/>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uiPriority w:val="9"/>
    <w:qFormat/>
    <w:rsid w:val="006F1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096CC4"/>
    <w:pPr>
      <w:spacing w:before="100" w:beforeAutospacing="1" w:after="100" w:afterAutospacing="1"/>
      <w:outlineLvl w:val="2"/>
    </w:pPr>
    <w:rPr>
      <w:b/>
      <w:bCs/>
      <w:sz w:val="27"/>
      <w:szCs w:val="27"/>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06D4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raopastraipa">
    <w:name w:val="List Paragraph"/>
    <w:basedOn w:val="prastasis"/>
    <w:uiPriority w:val="34"/>
    <w:qFormat/>
    <w:rsid w:val="00006D44"/>
    <w:pPr>
      <w:spacing w:after="200" w:line="276" w:lineRule="auto"/>
      <w:ind w:left="720"/>
      <w:contextualSpacing/>
    </w:pPr>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8E6305"/>
    <w:rPr>
      <w:color w:val="0000FF" w:themeColor="hyperlink"/>
      <w:u w:val="single"/>
    </w:rPr>
  </w:style>
  <w:style w:type="table" w:styleId="Lentelstinklelis">
    <w:name w:val="Table Grid"/>
    <w:basedOn w:val="prastojilentel"/>
    <w:uiPriority w:val="39"/>
    <w:rsid w:val="0001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rsid w:val="00096CC4"/>
    <w:rPr>
      <w:rFonts w:ascii="Times New Roman" w:eastAsia="Times New Roman" w:hAnsi="Times New Roman" w:cs="Times New Roman"/>
      <w:b/>
      <w:bCs/>
      <w:sz w:val="27"/>
      <w:szCs w:val="27"/>
      <w:lang w:eastAsia="ru-RU"/>
    </w:rPr>
  </w:style>
  <w:style w:type="character" w:styleId="HTMLcitata">
    <w:name w:val="HTML Cite"/>
    <w:basedOn w:val="Numatytasispastraiposriftas"/>
    <w:uiPriority w:val="99"/>
    <w:semiHidden/>
    <w:unhideWhenUsed/>
    <w:rsid w:val="00096CC4"/>
    <w:rPr>
      <w:i/>
      <w:iCs/>
    </w:rPr>
  </w:style>
  <w:style w:type="paragraph" w:styleId="Betarp">
    <w:name w:val="No Spacing"/>
    <w:uiPriority w:val="1"/>
    <w:qFormat/>
    <w:rsid w:val="00EB1F5C"/>
    <w:pPr>
      <w:spacing w:after="0" w:line="240" w:lineRule="auto"/>
    </w:pPr>
    <w:rPr>
      <w:rFonts w:ascii="Calibri" w:eastAsia="Calibri" w:hAnsi="Calibri" w:cs="Times New Roman"/>
      <w:lang w:val="lt-LT"/>
    </w:rPr>
  </w:style>
  <w:style w:type="character" w:customStyle="1" w:styleId="Antrat1Diagrama">
    <w:name w:val="Antraštė 1 Diagrama"/>
    <w:basedOn w:val="Numatytasispastraiposriftas"/>
    <w:link w:val="Antrat1"/>
    <w:rsid w:val="006F1762"/>
    <w:rPr>
      <w:rFonts w:asciiTheme="majorHAnsi" w:eastAsiaTheme="majorEastAsia" w:hAnsiTheme="majorHAnsi" w:cstheme="majorBidi"/>
      <w:b/>
      <w:bCs/>
      <w:color w:val="365F91" w:themeColor="accent1" w:themeShade="BF"/>
      <w:sz w:val="28"/>
      <w:szCs w:val="28"/>
      <w:lang w:val="lt-LT" w:eastAsia="lt-LT"/>
    </w:rPr>
  </w:style>
  <w:style w:type="character" w:styleId="Emfaz">
    <w:name w:val="Emphasis"/>
    <w:basedOn w:val="Numatytasispastraiposriftas"/>
    <w:uiPriority w:val="20"/>
    <w:qFormat/>
    <w:rsid w:val="0014477F"/>
    <w:rPr>
      <w:i/>
      <w:iCs/>
    </w:rPr>
  </w:style>
  <w:style w:type="character" w:styleId="Neapdorotaspaminjimas">
    <w:name w:val="Unresolved Mention"/>
    <w:basedOn w:val="Numatytasispastraiposriftas"/>
    <w:uiPriority w:val="99"/>
    <w:semiHidden/>
    <w:unhideWhenUsed/>
    <w:rsid w:val="00DD2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5884">
      <w:bodyDiv w:val="1"/>
      <w:marLeft w:val="0"/>
      <w:marRight w:val="0"/>
      <w:marTop w:val="0"/>
      <w:marBottom w:val="0"/>
      <w:divBdr>
        <w:top w:val="none" w:sz="0" w:space="0" w:color="auto"/>
        <w:left w:val="none" w:sz="0" w:space="0" w:color="auto"/>
        <w:bottom w:val="none" w:sz="0" w:space="0" w:color="auto"/>
        <w:right w:val="none" w:sz="0" w:space="0" w:color="auto"/>
      </w:divBdr>
      <w:divsChild>
        <w:div w:id="1695225100">
          <w:marLeft w:val="0"/>
          <w:marRight w:val="0"/>
          <w:marTop w:val="0"/>
          <w:marBottom w:val="0"/>
          <w:divBdr>
            <w:top w:val="none" w:sz="0" w:space="0" w:color="auto"/>
            <w:left w:val="none" w:sz="0" w:space="0" w:color="auto"/>
            <w:bottom w:val="none" w:sz="0" w:space="0" w:color="auto"/>
            <w:right w:val="none" w:sz="0" w:space="0" w:color="auto"/>
          </w:divBdr>
        </w:div>
        <w:div w:id="593788303">
          <w:marLeft w:val="0"/>
          <w:marRight w:val="0"/>
          <w:marTop w:val="0"/>
          <w:marBottom w:val="0"/>
          <w:divBdr>
            <w:top w:val="none" w:sz="0" w:space="0" w:color="auto"/>
            <w:left w:val="none" w:sz="0" w:space="0" w:color="auto"/>
            <w:bottom w:val="none" w:sz="0" w:space="0" w:color="auto"/>
            <w:right w:val="none" w:sz="0" w:space="0" w:color="auto"/>
          </w:divBdr>
          <w:divsChild>
            <w:div w:id="1768034119">
              <w:marLeft w:val="0"/>
              <w:marRight w:val="0"/>
              <w:marTop w:val="0"/>
              <w:marBottom w:val="0"/>
              <w:divBdr>
                <w:top w:val="none" w:sz="0" w:space="0" w:color="auto"/>
                <w:left w:val="none" w:sz="0" w:space="0" w:color="auto"/>
                <w:bottom w:val="none" w:sz="0" w:space="0" w:color="auto"/>
                <w:right w:val="none" w:sz="0" w:space="0" w:color="auto"/>
              </w:divBdr>
              <w:divsChild>
                <w:div w:id="111818272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01813974">
      <w:bodyDiv w:val="1"/>
      <w:marLeft w:val="0"/>
      <w:marRight w:val="0"/>
      <w:marTop w:val="0"/>
      <w:marBottom w:val="0"/>
      <w:divBdr>
        <w:top w:val="none" w:sz="0" w:space="0" w:color="auto"/>
        <w:left w:val="none" w:sz="0" w:space="0" w:color="auto"/>
        <w:bottom w:val="none" w:sz="0" w:space="0" w:color="auto"/>
        <w:right w:val="none" w:sz="0" w:space="0" w:color="auto"/>
      </w:divBdr>
    </w:div>
    <w:div w:id="1570728992">
      <w:bodyDiv w:val="1"/>
      <w:marLeft w:val="0"/>
      <w:marRight w:val="0"/>
      <w:marTop w:val="0"/>
      <w:marBottom w:val="0"/>
      <w:divBdr>
        <w:top w:val="none" w:sz="0" w:space="0" w:color="auto"/>
        <w:left w:val="none" w:sz="0" w:space="0" w:color="auto"/>
        <w:bottom w:val="none" w:sz="0" w:space="0" w:color="auto"/>
        <w:right w:val="none" w:sz="0" w:space="0" w:color="auto"/>
      </w:divBdr>
    </w:div>
    <w:div w:id="1691449828">
      <w:bodyDiv w:val="1"/>
      <w:marLeft w:val="0"/>
      <w:marRight w:val="0"/>
      <w:marTop w:val="0"/>
      <w:marBottom w:val="0"/>
      <w:divBdr>
        <w:top w:val="none" w:sz="0" w:space="0" w:color="auto"/>
        <w:left w:val="none" w:sz="0" w:space="0" w:color="auto"/>
        <w:bottom w:val="none" w:sz="0" w:space="0" w:color="auto"/>
        <w:right w:val="none" w:sz="0" w:space="0" w:color="auto"/>
      </w:divBdr>
      <w:divsChild>
        <w:div w:id="34038562">
          <w:marLeft w:val="0"/>
          <w:marRight w:val="0"/>
          <w:marTop w:val="0"/>
          <w:marBottom w:val="0"/>
          <w:divBdr>
            <w:top w:val="none" w:sz="0" w:space="0" w:color="auto"/>
            <w:left w:val="none" w:sz="0" w:space="0" w:color="auto"/>
            <w:bottom w:val="none" w:sz="0" w:space="0" w:color="auto"/>
            <w:right w:val="none" w:sz="0" w:space="0" w:color="auto"/>
          </w:divBdr>
        </w:div>
        <w:div w:id="229467105">
          <w:marLeft w:val="0"/>
          <w:marRight w:val="0"/>
          <w:marTop w:val="0"/>
          <w:marBottom w:val="0"/>
          <w:divBdr>
            <w:top w:val="none" w:sz="0" w:space="0" w:color="auto"/>
            <w:left w:val="none" w:sz="0" w:space="0" w:color="auto"/>
            <w:bottom w:val="none" w:sz="0" w:space="0" w:color="auto"/>
            <w:right w:val="none" w:sz="0" w:space="0" w:color="auto"/>
          </w:divBdr>
          <w:divsChild>
            <w:div w:id="1325473020">
              <w:marLeft w:val="0"/>
              <w:marRight w:val="0"/>
              <w:marTop w:val="0"/>
              <w:marBottom w:val="0"/>
              <w:divBdr>
                <w:top w:val="none" w:sz="0" w:space="0" w:color="auto"/>
                <w:left w:val="none" w:sz="0" w:space="0" w:color="auto"/>
                <w:bottom w:val="none" w:sz="0" w:space="0" w:color="auto"/>
                <w:right w:val="none" w:sz="0" w:space="0" w:color="auto"/>
              </w:divBdr>
              <w:divsChild>
                <w:div w:id="3282201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vosmok@gmail.com" TargetMode="External"/><Relationship Id="rId3" Type="http://schemas.openxmlformats.org/officeDocument/2006/relationships/styles" Target="styles.xml"/><Relationship Id="rId7" Type="http://schemas.openxmlformats.org/officeDocument/2006/relationships/hyperlink" Target="https://www.google.com/search?q=dainavos+pagrindin%C4%97+mokykla+%C5%A1al%C4%8Dinink%C5%B3+rajono&amp;oq=dainavos&amp;aqs=chrome.1.69i57j69i59j46j0i433j0l3j69i60.2686j0j15&amp;sourceid=chrome&amp;ie=UT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inavos.salcininkai.lm.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34AD-3FCF-4F6E-9311-E3A13BB4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20647</Words>
  <Characters>11769</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Halina Smykovska</cp:lastModifiedBy>
  <cp:revision>3</cp:revision>
  <dcterms:created xsi:type="dcterms:W3CDTF">2021-01-20T07:13:00Z</dcterms:created>
  <dcterms:modified xsi:type="dcterms:W3CDTF">2021-01-20T07:14:00Z</dcterms:modified>
</cp:coreProperties>
</file>